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423" w:rsidRDefault="00B11423" w:rsidP="00B1142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B11423" w:rsidRDefault="00B11423" w:rsidP="00B11423">
      <w:pPr>
        <w:pStyle w:val="Heading2"/>
        <w:numPr>
          <w:ilvl w:val="1"/>
          <w:numId w:val="1"/>
        </w:numPr>
        <w:tabs>
          <w:tab w:val="clear" w:pos="1440"/>
        </w:tabs>
      </w:pPr>
      <w:r>
        <w:t>SECTION INCLUDES</w:t>
      </w:r>
    </w:p>
    <w:p w:rsidR="00B11423" w:rsidRDefault="00B11423" w:rsidP="00B11423">
      <w:pPr>
        <w:pStyle w:val="Heading3"/>
        <w:numPr>
          <w:ilvl w:val="2"/>
          <w:numId w:val="1"/>
        </w:numPr>
        <w:tabs>
          <w:tab w:val="clear" w:pos="936"/>
          <w:tab w:val="clear" w:pos="1440"/>
          <w:tab w:val="num" w:pos="864"/>
        </w:tabs>
        <w:ind w:left="864"/>
      </w:pPr>
      <w:r>
        <w:t>Custom air handling units.</w:t>
      </w:r>
    </w:p>
    <w:p w:rsidR="00B11423" w:rsidRDefault="00B11423" w:rsidP="00B11423">
      <w:pPr>
        <w:pStyle w:val="Heading3"/>
        <w:numPr>
          <w:ilvl w:val="2"/>
          <w:numId w:val="1"/>
        </w:numPr>
        <w:tabs>
          <w:tab w:val="clear" w:pos="936"/>
          <w:tab w:val="clear" w:pos="1440"/>
          <w:tab w:val="num" w:pos="864"/>
        </w:tabs>
        <w:ind w:left="864"/>
      </w:pPr>
      <w:r>
        <w:t>Drain pans.</w:t>
      </w:r>
    </w:p>
    <w:p w:rsidR="00B11423" w:rsidRDefault="00B11423" w:rsidP="00B11423">
      <w:pPr>
        <w:pStyle w:val="Heading3"/>
        <w:numPr>
          <w:ilvl w:val="2"/>
          <w:numId w:val="1"/>
        </w:numPr>
        <w:tabs>
          <w:tab w:val="clear" w:pos="936"/>
          <w:tab w:val="clear" w:pos="1440"/>
          <w:tab w:val="num" w:pos="864"/>
        </w:tabs>
        <w:ind w:left="864"/>
      </w:pPr>
      <w:r>
        <w:t>Heating coils.</w:t>
      </w:r>
    </w:p>
    <w:p w:rsidR="00B11423" w:rsidRDefault="00B11423" w:rsidP="00B11423">
      <w:pPr>
        <w:pStyle w:val="Heading3"/>
        <w:numPr>
          <w:ilvl w:val="2"/>
          <w:numId w:val="1"/>
        </w:numPr>
        <w:tabs>
          <w:tab w:val="clear" w:pos="936"/>
          <w:tab w:val="clear" w:pos="1440"/>
          <w:tab w:val="num" w:pos="864"/>
        </w:tabs>
        <w:ind w:left="864"/>
      </w:pPr>
      <w:r>
        <w:t>Filter sections.</w:t>
      </w:r>
    </w:p>
    <w:p w:rsidR="00B11423" w:rsidRDefault="00B11423" w:rsidP="00B11423">
      <w:pPr>
        <w:pStyle w:val="Heading3"/>
        <w:numPr>
          <w:ilvl w:val="2"/>
          <w:numId w:val="1"/>
        </w:numPr>
        <w:tabs>
          <w:tab w:val="clear" w:pos="936"/>
          <w:tab w:val="clear" w:pos="1440"/>
          <w:tab w:val="num" w:pos="864"/>
        </w:tabs>
        <w:ind w:left="864"/>
      </w:pPr>
      <w:r>
        <w:t>Cooling coils.</w:t>
      </w:r>
    </w:p>
    <w:p w:rsidR="00B11423" w:rsidRDefault="00B11423" w:rsidP="00B11423">
      <w:pPr>
        <w:pStyle w:val="Heading3"/>
        <w:numPr>
          <w:ilvl w:val="2"/>
          <w:numId w:val="1"/>
        </w:numPr>
        <w:tabs>
          <w:tab w:val="clear" w:pos="936"/>
          <w:tab w:val="clear" w:pos="1440"/>
          <w:tab w:val="num" w:pos="864"/>
        </w:tabs>
        <w:ind w:left="864"/>
      </w:pPr>
      <w:r>
        <w:t>Humidifiers.</w:t>
      </w:r>
    </w:p>
    <w:p w:rsidR="002B10D4" w:rsidRPr="004816E5" w:rsidRDefault="002B10D4" w:rsidP="00B11423">
      <w:pPr>
        <w:pStyle w:val="Heading3"/>
        <w:numPr>
          <w:ilvl w:val="2"/>
          <w:numId w:val="1"/>
        </w:numPr>
        <w:tabs>
          <w:tab w:val="clear" w:pos="936"/>
          <w:tab w:val="clear" w:pos="1440"/>
          <w:tab w:val="num" w:pos="864"/>
        </w:tabs>
        <w:ind w:left="864"/>
        <w:rPr>
          <w:highlight w:val="yellow"/>
        </w:rPr>
      </w:pPr>
      <w:r w:rsidRPr="004816E5">
        <w:rPr>
          <w:highlight w:val="yellow"/>
        </w:rPr>
        <w:t>UV Coil Irradiance</w:t>
      </w:r>
      <w:r w:rsidR="004816E5" w:rsidRPr="004816E5">
        <w:rPr>
          <w:highlight w:val="yellow"/>
        </w:rPr>
        <w:t>.</w:t>
      </w:r>
    </w:p>
    <w:p w:rsidR="00B11423" w:rsidRDefault="00B11423" w:rsidP="00B11423">
      <w:pPr>
        <w:pStyle w:val="Heading2"/>
        <w:numPr>
          <w:ilvl w:val="1"/>
          <w:numId w:val="1"/>
        </w:numPr>
        <w:tabs>
          <w:tab w:val="clear" w:pos="1440"/>
        </w:tabs>
      </w:pPr>
      <w:r>
        <w:t>RELATED SECTIONS</w:t>
      </w:r>
    </w:p>
    <w:p w:rsidR="00B11423" w:rsidRPr="00327403" w:rsidRDefault="00B11423" w:rsidP="00B11423">
      <w:pPr>
        <w:pStyle w:val="Heading3"/>
        <w:numPr>
          <w:ilvl w:val="2"/>
          <w:numId w:val="1"/>
        </w:numPr>
        <w:tabs>
          <w:tab w:val="clear" w:pos="936"/>
          <w:tab w:val="clear" w:pos="1440"/>
          <w:tab w:val="num" w:pos="864"/>
        </w:tabs>
        <w:ind w:left="864"/>
      </w:pPr>
      <w:r w:rsidRPr="00327403">
        <w:t>Section 23</w:t>
      </w:r>
      <w:r>
        <w:t xml:space="preserve"> </w:t>
      </w:r>
      <w:r w:rsidRPr="00327403">
        <w:t>07</w:t>
      </w:r>
      <w:r>
        <w:t xml:space="preserve"> </w:t>
      </w:r>
      <w:r w:rsidRPr="00327403">
        <w:t>13</w:t>
      </w:r>
      <w:r>
        <w:t xml:space="preserve"> </w:t>
      </w:r>
      <w:r w:rsidRPr="00327403">
        <w:noBreakHyphen/>
        <w:t xml:space="preserve"> Ductwork Insulation.</w:t>
      </w:r>
    </w:p>
    <w:p w:rsidR="00B11423" w:rsidRPr="00327403" w:rsidRDefault="00B11423" w:rsidP="00B11423">
      <w:pPr>
        <w:pStyle w:val="Heading3"/>
        <w:numPr>
          <w:ilvl w:val="2"/>
          <w:numId w:val="1"/>
        </w:numPr>
        <w:tabs>
          <w:tab w:val="clear" w:pos="936"/>
          <w:tab w:val="clear" w:pos="1440"/>
          <w:tab w:val="num" w:pos="864"/>
        </w:tabs>
        <w:ind w:left="864"/>
      </w:pPr>
      <w:r w:rsidRPr="00327403">
        <w:t>Section 23</w:t>
      </w:r>
      <w:r>
        <w:t xml:space="preserve"> </w:t>
      </w:r>
      <w:r w:rsidRPr="00327403">
        <w:t>31</w:t>
      </w:r>
      <w:r>
        <w:t xml:space="preserve"> </w:t>
      </w:r>
      <w:r w:rsidRPr="00327403">
        <w:t xml:space="preserve">13 </w:t>
      </w:r>
      <w:r w:rsidRPr="00327403">
        <w:noBreakHyphen/>
        <w:t xml:space="preserve"> Ductwork.</w:t>
      </w:r>
    </w:p>
    <w:p w:rsidR="00B11423" w:rsidRDefault="00B11423" w:rsidP="00B11423">
      <w:pPr>
        <w:pStyle w:val="Heading3"/>
        <w:numPr>
          <w:ilvl w:val="2"/>
          <w:numId w:val="1"/>
        </w:numPr>
        <w:tabs>
          <w:tab w:val="clear" w:pos="936"/>
          <w:tab w:val="clear" w:pos="1440"/>
          <w:tab w:val="num" w:pos="864"/>
        </w:tabs>
        <w:ind w:left="864"/>
      </w:pPr>
      <w:r w:rsidRPr="00327403">
        <w:t>Section 23</w:t>
      </w:r>
      <w:r>
        <w:t xml:space="preserve"> </w:t>
      </w:r>
      <w:r w:rsidRPr="00327403">
        <w:t>33</w:t>
      </w:r>
      <w:r>
        <w:t xml:space="preserve"> </w:t>
      </w:r>
      <w:r w:rsidRPr="00327403">
        <w:t xml:space="preserve">00 </w:t>
      </w:r>
      <w:r w:rsidRPr="00327403">
        <w:noBreakHyphen/>
        <w:t xml:space="preserve"> Ductwork Accessories:  Flexible duct connections.</w:t>
      </w:r>
    </w:p>
    <w:p w:rsidR="00B11423" w:rsidRPr="00327403" w:rsidRDefault="00B11423" w:rsidP="00B11423">
      <w:pPr>
        <w:pStyle w:val="Heading3"/>
        <w:numPr>
          <w:ilvl w:val="2"/>
          <w:numId w:val="1"/>
        </w:numPr>
        <w:tabs>
          <w:tab w:val="clear" w:pos="936"/>
          <w:tab w:val="clear" w:pos="1440"/>
          <w:tab w:val="num" w:pos="864"/>
        </w:tabs>
        <w:ind w:left="864"/>
      </w:pPr>
      <w:r>
        <w:t>Section 23 05 48 – HVAC Vibration Controls</w:t>
      </w:r>
    </w:p>
    <w:p w:rsidR="00B11423" w:rsidRDefault="00B11423" w:rsidP="00B11423">
      <w:pPr>
        <w:pStyle w:val="Heading2"/>
        <w:numPr>
          <w:ilvl w:val="1"/>
          <w:numId w:val="1"/>
        </w:numPr>
        <w:tabs>
          <w:tab w:val="clear" w:pos="1440"/>
        </w:tabs>
      </w:pPr>
      <w:r>
        <w:t>REFERENCES</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2"/>
        <w:numPr>
          <w:ilvl w:val="1"/>
          <w:numId w:val="1"/>
        </w:numPr>
        <w:tabs>
          <w:tab w:val="clear" w:pos="1440"/>
        </w:tabs>
      </w:pPr>
      <w:r>
        <w:t>SUBMITTALS</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4"/>
        <w:numPr>
          <w:ilvl w:val="3"/>
          <w:numId w:val="1"/>
        </w:numPr>
        <w:tabs>
          <w:tab w:val="clear" w:pos="1440"/>
        </w:tabs>
      </w:pPr>
      <w:r>
        <w:t>Provide literature which indicates dimensions, weights, capacities, ratings, fan performance, gages and finishes of materials, and electrical characteristics and connection requirements.</w:t>
      </w:r>
    </w:p>
    <w:p w:rsidR="00B11423" w:rsidRDefault="00B11423" w:rsidP="00B11423">
      <w:pPr>
        <w:pStyle w:val="Heading4"/>
        <w:numPr>
          <w:ilvl w:val="3"/>
          <w:numId w:val="1"/>
        </w:numPr>
        <w:tabs>
          <w:tab w:val="clear" w:pos="1440"/>
        </w:tabs>
      </w:pPr>
      <w:r>
        <w:t>Certified coil performance data.  All coil performance data shall be computer generated.</w:t>
      </w:r>
    </w:p>
    <w:p w:rsidR="00B11423" w:rsidRDefault="00B11423" w:rsidP="00B11423">
      <w:pPr>
        <w:pStyle w:val="Heading4"/>
        <w:numPr>
          <w:ilvl w:val="3"/>
          <w:numId w:val="1"/>
        </w:numPr>
        <w:tabs>
          <w:tab w:val="clear" w:pos="1440"/>
        </w:tabs>
      </w:pPr>
      <w:r>
        <w:t>Provide data of filter media, filter performance data, filter assembly, and filter frames.</w:t>
      </w:r>
    </w:p>
    <w:p w:rsidR="00B11423" w:rsidRDefault="00B11423" w:rsidP="00B11423">
      <w:pPr>
        <w:pStyle w:val="Heading4"/>
        <w:numPr>
          <w:ilvl w:val="3"/>
          <w:numId w:val="1"/>
        </w:numPr>
        <w:tabs>
          <w:tab w:val="clear" w:pos="1440"/>
        </w:tabs>
      </w:pPr>
      <w:r>
        <w:t>Provide fan curves with specified operating point clearly plotted.</w:t>
      </w:r>
    </w:p>
    <w:p w:rsidR="00B11423" w:rsidRDefault="00B11423" w:rsidP="00B11423">
      <w:pPr>
        <w:pStyle w:val="Heading4"/>
        <w:numPr>
          <w:ilvl w:val="3"/>
          <w:numId w:val="1"/>
        </w:numPr>
        <w:tabs>
          <w:tab w:val="clear" w:pos="1440"/>
        </w:tabs>
      </w:pPr>
      <w:r>
        <w:t xml:space="preserve">Submit sound power level data for all inlets, outlets, and casing radiation at rated capacity.  </w:t>
      </w:r>
      <w:r>
        <w:rPr>
          <w:rFonts w:cs="Arial"/>
        </w:rPr>
        <w:t>Provide calculated sound power data based on AMCA 320 sound intensity test methods.</w:t>
      </w:r>
    </w:p>
    <w:p w:rsidR="00B11423" w:rsidRDefault="00B11423" w:rsidP="00B11423">
      <w:pPr>
        <w:pStyle w:val="Heading2"/>
        <w:numPr>
          <w:ilvl w:val="1"/>
          <w:numId w:val="1"/>
        </w:numPr>
        <w:tabs>
          <w:tab w:val="clear" w:pos="1440"/>
        </w:tabs>
      </w:pPr>
      <w:r>
        <w:t>OPERATION AND MAINTENANCE DATA</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2"/>
        <w:numPr>
          <w:ilvl w:val="1"/>
          <w:numId w:val="1"/>
        </w:numPr>
        <w:tabs>
          <w:tab w:val="clear" w:pos="1440"/>
        </w:tabs>
      </w:pPr>
      <w:r>
        <w:t>QUALIFICATIONS</w:t>
      </w:r>
    </w:p>
    <w:p w:rsidR="00B11423" w:rsidRDefault="00B11423" w:rsidP="00B11423">
      <w:pPr>
        <w:pStyle w:val="Heading3"/>
        <w:numPr>
          <w:ilvl w:val="2"/>
          <w:numId w:val="1"/>
        </w:numPr>
        <w:tabs>
          <w:tab w:val="clear" w:pos="936"/>
          <w:tab w:val="clear" w:pos="1440"/>
          <w:tab w:val="num" w:pos="864"/>
        </w:tabs>
        <w:ind w:left="864"/>
      </w:pPr>
      <w:r>
        <w:t>Manufacturer:  Company specializing in manufacturing the Products specified in this section with minimum five (5) years documented experience, who issues complete catalog data on total product.</w:t>
      </w:r>
    </w:p>
    <w:p w:rsidR="00B11423" w:rsidRDefault="00B11423" w:rsidP="00B11423">
      <w:pPr>
        <w:pStyle w:val="Heading2"/>
        <w:numPr>
          <w:ilvl w:val="1"/>
          <w:numId w:val="1"/>
        </w:numPr>
        <w:tabs>
          <w:tab w:val="clear" w:pos="1440"/>
        </w:tabs>
      </w:pPr>
      <w:r>
        <w:t>DELIVERY, STORAGE, AND HANDLING</w:t>
      </w:r>
    </w:p>
    <w:p w:rsidR="00B11423" w:rsidRDefault="00B11423" w:rsidP="00B11423">
      <w:pPr>
        <w:pStyle w:val="Heading3"/>
        <w:numPr>
          <w:ilvl w:val="2"/>
          <w:numId w:val="1"/>
        </w:numPr>
        <w:tabs>
          <w:tab w:val="clear" w:pos="936"/>
          <w:tab w:val="clear" w:pos="1440"/>
          <w:tab w:val="num" w:pos="864"/>
        </w:tabs>
        <w:ind w:left="864"/>
      </w:pPr>
      <w:r>
        <w:lastRenderedPageBreak/>
        <w:t>See Section 23 05 00.</w:t>
      </w:r>
    </w:p>
    <w:p w:rsidR="00B11423" w:rsidRDefault="00B11423" w:rsidP="00B11423">
      <w:pPr>
        <w:pStyle w:val="Heading3"/>
        <w:numPr>
          <w:ilvl w:val="2"/>
          <w:numId w:val="1"/>
        </w:numPr>
        <w:tabs>
          <w:tab w:val="clear" w:pos="936"/>
          <w:tab w:val="num" w:pos="864"/>
        </w:tabs>
        <w:ind w:left="864"/>
      </w:pPr>
      <w:r>
        <w:t>Unit shall ship with all openings securely covered with wood and / or nylon reinforced plastic wrap and to be watertight.  Each unit (will be covered by a tarp) and securely strapped down on an open flatbed truck.</w:t>
      </w:r>
    </w:p>
    <w:p w:rsidR="00B11423" w:rsidRDefault="00B11423" w:rsidP="00B11423">
      <w:pPr>
        <w:pStyle w:val="Heading3"/>
        <w:numPr>
          <w:ilvl w:val="2"/>
          <w:numId w:val="1"/>
        </w:numPr>
        <w:tabs>
          <w:tab w:val="clear" w:pos="936"/>
          <w:tab w:val="num" w:pos="864"/>
        </w:tabs>
        <w:ind w:left="864"/>
      </w:pPr>
      <w:r>
        <w:t>Units must be stored in a clean dry area and protected from the weather and construction traffic. Carefully follow manufacturers’ storage instructions if installation does not immediately follow arrival at the job site.</w:t>
      </w:r>
    </w:p>
    <w:p w:rsidR="00B11423" w:rsidRDefault="00B11423" w:rsidP="00B11423">
      <w:pPr>
        <w:pStyle w:val="Heading3"/>
        <w:numPr>
          <w:ilvl w:val="2"/>
          <w:numId w:val="1"/>
        </w:numPr>
        <w:tabs>
          <w:tab w:val="clear" w:pos="936"/>
          <w:tab w:val="num" w:pos="864"/>
        </w:tabs>
        <w:ind w:left="864"/>
      </w:pPr>
      <w:r>
        <w:t>Follow manufacturers rigging guidelines for movement and installation of equipment.</w:t>
      </w:r>
    </w:p>
    <w:p w:rsidR="00B11423" w:rsidRDefault="00B11423" w:rsidP="00B11423">
      <w:pPr>
        <w:pStyle w:val="Heading2"/>
        <w:numPr>
          <w:ilvl w:val="1"/>
          <w:numId w:val="1"/>
        </w:numPr>
        <w:tabs>
          <w:tab w:val="clear" w:pos="1440"/>
        </w:tabs>
      </w:pPr>
      <w:r>
        <w:t>ENVIRONMENTAL REQUIREMENTS</w:t>
      </w:r>
    </w:p>
    <w:p w:rsidR="00B11423" w:rsidRDefault="00B11423" w:rsidP="00B11423">
      <w:pPr>
        <w:pStyle w:val="Heading3"/>
        <w:numPr>
          <w:ilvl w:val="2"/>
          <w:numId w:val="1"/>
        </w:numPr>
        <w:tabs>
          <w:tab w:val="clear" w:pos="936"/>
          <w:tab w:val="clear" w:pos="1440"/>
          <w:tab w:val="num" w:pos="864"/>
        </w:tabs>
        <w:ind w:left="864"/>
      </w:pPr>
      <w:r>
        <w:t>Do not operate units for any purpose, temporary or permanent, until ductwork is clean, filters are in place, bearings lubricated, and fans have been test run under observation.</w:t>
      </w:r>
    </w:p>
    <w:p w:rsidR="00B11423" w:rsidRDefault="00B11423" w:rsidP="00B11423">
      <w:pPr>
        <w:pStyle w:val="Heading2"/>
        <w:numPr>
          <w:ilvl w:val="1"/>
          <w:numId w:val="1"/>
        </w:numPr>
        <w:tabs>
          <w:tab w:val="clear" w:pos="1440"/>
        </w:tabs>
      </w:pPr>
      <w:r>
        <w:t>EXTRA MATERIALS</w:t>
      </w:r>
    </w:p>
    <w:p w:rsidR="00B11423" w:rsidRDefault="00B11423" w:rsidP="00B11423">
      <w:pPr>
        <w:pStyle w:val="Heading3"/>
        <w:numPr>
          <w:ilvl w:val="2"/>
          <w:numId w:val="1"/>
        </w:numPr>
        <w:tabs>
          <w:tab w:val="clear" w:pos="936"/>
          <w:tab w:val="clear" w:pos="1440"/>
          <w:tab w:val="num" w:pos="864"/>
        </w:tabs>
        <w:ind w:left="864"/>
      </w:pPr>
      <w:r>
        <w:t xml:space="preserve">Provide one extra full replacement set of each type of filters for each unit scheduled. </w:t>
      </w:r>
    </w:p>
    <w:p w:rsidR="00B11423" w:rsidRDefault="00B11423" w:rsidP="00B11423">
      <w:pPr>
        <w:pStyle w:val="Heading2"/>
        <w:numPr>
          <w:ilvl w:val="1"/>
          <w:numId w:val="1"/>
        </w:numPr>
      </w:pPr>
      <w:r>
        <w:t>WARRANTY</w:t>
      </w:r>
    </w:p>
    <w:p w:rsidR="00B11423" w:rsidRDefault="00B11423" w:rsidP="00B11423">
      <w:pPr>
        <w:pStyle w:val="Heading3"/>
        <w:numPr>
          <w:ilvl w:val="2"/>
          <w:numId w:val="1"/>
        </w:numPr>
        <w:tabs>
          <w:tab w:val="clear" w:pos="936"/>
          <w:tab w:val="num" w:pos="864"/>
        </w:tabs>
        <w:ind w:left="864"/>
      </w:pPr>
      <w:r>
        <w:t xml:space="preserve">Unit manufacturer to warrant its product to be free of defects in materials and workmanship under normal use when installed and operated in accordance with factory recommendations for a period of 18 months from date of shipment or 12 months after initial equipment start-up, </w:t>
      </w:r>
      <w:proofErr w:type="spellStart"/>
      <w:r>
        <w:t>which ever</w:t>
      </w:r>
      <w:proofErr w:type="spellEnd"/>
      <w:r>
        <w:t xml:space="preserve"> occurs first.  Equipment found to be defective should be replaced or repaired to include all parts and labor. Component parts that require periodic replacement due to normal wear such as filters, fan belts, etc. are not covered by the warranty. </w:t>
      </w:r>
    </w:p>
    <w:p w:rsidR="00B11423" w:rsidRDefault="00B11423" w:rsidP="00B11423">
      <w:pPr>
        <w:pStyle w:val="Heading1"/>
        <w:numPr>
          <w:ilvl w:val="0"/>
          <w:numId w:val="1"/>
        </w:numPr>
        <w:tabs>
          <w:tab w:val="clear" w:pos="1440"/>
        </w:tabs>
      </w:pPr>
      <w:r>
        <w:t>PRODUCTS</w:t>
      </w:r>
    </w:p>
    <w:p w:rsidR="00B11423" w:rsidRDefault="00B11423" w:rsidP="00B11423">
      <w:pPr>
        <w:pStyle w:val="Heading2"/>
        <w:numPr>
          <w:ilvl w:val="1"/>
          <w:numId w:val="1"/>
        </w:numPr>
        <w:tabs>
          <w:tab w:val="clear" w:pos="1440"/>
        </w:tabs>
      </w:pPr>
      <w:r>
        <w:t>GENERAL DESCRIPTION</w:t>
      </w:r>
    </w:p>
    <w:p w:rsidR="00B11423" w:rsidRDefault="00B11423" w:rsidP="00B11423">
      <w:pPr>
        <w:pStyle w:val="Heading3"/>
        <w:numPr>
          <w:ilvl w:val="2"/>
          <w:numId w:val="1"/>
        </w:numPr>
        <w:tabs>
          <w:tab w:val="clear" w:pos="936"/>
          <w:tab w:val="clear" w:pos="1440"/>
          <w:tab w:val="num" w:pos="864"/>
        </w:tabs>
        <w:ind w:left="864"/>
      </w:pPr>
      <w:r>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rsidR="00B11423" w:rsidRDefault="00B11423" w:rsidP="00B11423">
      <w:pPr>
        <w:pStyle w:val="Heading3"/>
        <w:numPr>
          <w:ilvl w:val="2"/>
          <w:numId w:val="1"/>
        </w:numPr>
        <w:tabs>
          <w:tab w:val="clear" w:pos="936"/>
          <w:tab w:val="clear" w:pos="1440"/>
          <w:tab w:val="num" w:pos="864"/>
        </w:tabs>
        <w:ind w:left="864"/>
      </w:pPr>
      <w:r>
        <w:t>Configuration:  As scheduled.</w:t>
      </w:r>
    </w:p>
    <w:p w:rsidR="00B11423" w:rsidRDefault="00B11423" w:rsidP="00B11423">
      <w:pPr>
        <w:pStyle w:val="Heading3"/>
        <w:numPr>
          <w:ilvl w:val="2"/>
          <w:numId w:val="1"/>
        </w:numPr>
        <w:tabs>
          <w:tab w:val="clear" w:pos="936"/>
          <w:tab w:val="clear" w:pos="1440"/>
          <w:tab w:val="num" w:pos="864"/>
        </w:tabs>
        <w:ind w:left="864"/>
      </w:pPr>
      <w:r>
        <w:t xml:space="preserve">Performance Base:  1000 </w:t>
      </w:r>
      <w:proofErr w:type="spellStart"/>
      <w:r>
        <w:t>ft</w:t>
      </w:r>
      <w:proofErr w:type="spellEnd"/>
      <w:r>
        <w:t xml:space="preserve"> altitude conditions.</w:t>
      </w:r>
    </w:p>
    <w:p w:rsidR="00B11423" w:rsidRDefault="00B11423" w:rsidP="00B11423">
      <w:pPr>
        <w:pStyle w:val="Heading3"/>
        <w:numPr>
          <w:ilvl w:val="2"/>
          <w:numId w:val="1"/>
        </w:numPr>
        <w:tabs>
          <w:tab w:val="clear" w:pos="936"/>
          <w:tab w:val="clear" w:pos="1440"/>
          <w:tab w:val="num" w:pos="864"/>
        </w:tabs>
        <w:ind w:left="864"/>
      </w:pPr>
      <w:r>
        <w:t>Fabrication:  Conform to AMCA 99 and ARI 430.</w:t>
      </w:r>
    </w:p>
    <w:p w:rsidR="00B11423" w:rsidRDefault="00B11423" w:rsidP="00B11423">
      <w:pPr>
        <w:pStyle w:val="Heading3"/>
        <w:numPr>
          <w:ilvl w:val="2"/>
          <w:numId w:val="1"/>
        </w:numPr>
        <w:tabs>
          <w:tab w:val="clear" w:pos="936"/>
          <w:tab w:val="clear" w:pos="1440"/>
          <w:tab w:val="num" w:pos="864"/>
        </w:tabs>
        <w:ind w:left="864"/>
      </w:pPr>
      <w:r>
        <w:t>Manufacturer:  Subject to compliance with all specified requirements, provide air handling units by one of the following manufacturers:</w:t>
      </w:r>
    </w:p>
    <w:p w:rsidR="00B11423" w:rsidRDefault="00B11423" w:rsidP="00B11423">
      <w:pPr>
        <w:pStyle w:val="Heading4"/>
        <w:numPr>
          <w:ilvl w:val="3"/>
          <w:numId w:val="1"/>
        </w:numPr>
      </w:pPr>
      <w:proofErr w:type="spellStart"/>
      <w:r>
        <w:t>Temtrol</w:t>
      </w:r>
      <w:proofErr w:type="spellEnd"/>
      <w:r>
        <w:t xml:space="preserve"> by CES Group.</w:t>
      </w:r>
    </w:p>
    <w:p w:rsidR="00B11423" w:rsidRDefault="00B11423" w:rsidP="00B11423">
      <w:pPr>
        <w:pStyle w:val="Heading4"/>
        <w:numPr>
          <w:ilvl w:val="3"/>
          <w:numId w:val="1"/>
        </w:numPr>
      </w:pPr>
      <w:proofErr w:type="spellStart"/>
      <w:r>
        <w:t>Huntair</w:t>
      </w:r>
      <w:proofErr w:type="spellEnd"/>
      <w:r>
        <w:t xml:space="preserve"> by CES Group.</w:t>
      </w:r>
    </w:p>
    <w:p w:rsidR="003317C4" w:rsidRDefault="003317C4" w:rsidP="00B11423">
      <w:pPr>
        <w:pStyle w:val="Heading4"/>
        <w:numPr>
          <w:ilvl w:val="3"/>
          <w:numId w:val="1"/>
        </w:numPr>
      </w:pPr>
      <w:r>
        <w:t>Air Enterprises.</w:t>
      </w:r>
    </w:p>
    <w:p w:rsidR="00B11423" w:rsidRDefault="00B11423" w:rsidP="00B11423">
      <w:pPr>
        <w:pStyle w:val="Heading4"/>
        <w:numPr>
          <w:ilvl w:val="3"/>
          <w:numId w:val="1"/>
        </w:numPr>
      </w:pPr>
      <w:r>
        <w:t>TMI Custom Air Systems.</w:t>
      </w:r>
    </w:p>
    <w:p w:rsidR="003317C4" w:rsidRDefault="003317C4" w:rsidP="00B11423">
      <w:pPr>
        <w:pStyle w:val="Heading4"/>
        <w:numPr>
          <w:ilvl w:val="3"/>
          <w:numId w:val="1"/>
        </w:numPr>
      </w:pPr>
      <w:r>
        <w:t>Team Air.</w:t>
      </w:r>
    </w:p>
    <w:p w:rsidR="001E0684" w:rsidRDefault="001E0684" w:rsidP="00B11423">
      <w:pPr>
        <w:pStyle w:val="Heading4"/>
        <w:numPr>
          <w:ilvl w:val="3"/>
          <w:numId w:val="1"/>
        </w:numPr>
      </w:pPr>
      <w:r>
        <w:t>Alliance Air</w:t>
      </w:r>
    </w:p>
    <w:p w:rsidR="00F45E1F" w:rsidRPr="00F45E1F" w:rsidRDefault="00F45E1F" w:rsidP="00B11423">
      <w:pPr>
        <w:pStyle w:val="Heading4"/>
        <w:numPr>
          <w:ilvl w:val="3"/>
          <w:numId w:val="1"/>
        </w:numPr>
        <w:rPr>
          <w:highlight w:val="yellow"/>
        </w:rPr>
      </w:pPr>
      <w:proofErr w:type="spellStart"/>
      <w:r w:rsidRPr="00F45E1F">
        <w:rPr>
          <w:highlight w:val="yellow"/>
        </w:rPr>
        <w:t>ClimateCraft</w:t>
      </w:r>
      <w:proofErr w:type="spellEnd"/>
    </w:p>
    <w:p w:rsidR="00B11423" w:rsidRDefault="00B11423" w:rsidP="00B11423">
      <w:pPr>
        <w:pStyle w:val="Heading2"/>
        <w:numPr>
          <w:ilvl w:val="1"/>
          <w:numId w:val="1"/>
        </w:numPr>
      </w:pPr>
      <w:r>
        <w:lastRenderedPageBreak/>
        <w:t>PERFORMANCE REQUIREMENTS</w:t>
      </w:r>
    </w:p>
    <w:p w:rsidR="00B11423" w:rsidRDefault="00B11423" w:rsidP="00B11423">
      <w:pPr>
        <w:pStyle w:val="Heading3"/>
        <w:numPr>
          <w:ilvl w:val="2"/>
          <w:numId w:val="1"/>
        </w:numPr>
        <w:tabs>
          <w:tab w:val="clear" w:pos="936"/>
          <w:tab w:val="num" w:pos="864"/>
        </w:tabs>
        <w:ind w:left="864"/>
      </w:pPr>
      <w:r>
        <w:t>See schedule on Drawings for performance requirements.</w:t>
      </w:r>
    </w:p>
    <w:p w:rsidR="00B11423" w:rsidRDefault="00B11423" w:rsidP="00B11423">
      <w:pPr>
        <w:pStyle w:val="Heading3"/>
        <w:numPr>
          <w:ilvl w:val="2"/>
          <w:numId w:val="1"/>
        </w:numPr>
        <w:tabs>
          <w:tab w:val="clear" w:pos="936"/>
          <w:tab w:val="num" w:pos="864"/>
        </w:tabs>
        <w:ind w:left="864"/>
      </w:pPr>
      <w:r>
        <w:t>Various manufacturers may be able to optimize air handling unit performance with more or less fans than scheduled, with slightly different coil fin spacing, etc.  The following parameters will be used in the evaluation of custom air handling units:</w:t>
      </w:r>
    </w:p>
    <w:p w:rsidR="00B11423" w:rsidRDefault="00B11423" w:rsidP="00B11423">
      <w:pPr>
        <w:pStyle w:val="Heading4"/>
        <w:numPr>
          <w:ilvl w:val="3"/>
          <w:numId w:val="1"/>
        </w:numPr>
      </w:pPr>
      <w:r>
        <w:t>Unit dimensions shall be less than or equal to those shown on the schedule.</w:t>
      </w:r>
    </w:p>
    <w:p w:rsidR="00B11423" w:rsidRDefault="00B11423" w:rsidP="00B11423">
      <w:pPr>
        <w:pStyle w:val="Heading4"/>
        <w:numPr>
          <w:ilvl w:val="3"/>
          <w:numId w:val="1"/>
        </w:numPr>
      </w:pPr>
      <w:r>
        <w:t>Maximum operating brake horsepower, at the scheduled external static pressure, shall be less than or equal to the value listed in the schedule.</w:t>
      </w:r>
    </w:p>
    <w:p w:rsidR="00B11423" w:rsidRDefault="00B11423" w:rsidP="00B11423">
      <w:pPr>
        <w:pStyle w:val="Heading4"/>
        <w:numPr>
          <w:ilvl w:val="3"/>
          <w:numId w:val="1"/>
        </w:numPr>
      </w:pPr>
      <w:r>
        <w:t>At least one redundant fan shall be provided per fan array.</w:t>
      </w:r>
    </w:p>
    <w:p w:rsidR="00B11423" w:rsidRDefault="00B11423" w:rsidP="00B11423">
      <w:pPr>
        <w:pStyle w:val="Heading4"/>
        <w:numPr>
          <w:ilvl w:val="3"/>
          <w:numId w:val="1"/>
        </w:numPr>
      </w:pPr>
      <w:r>
        <w:t>Cooling coil capacity shall be greater than or equal to the total and sensible capacities listed in the schedule.</w:t>
      </w:r>
    </w:p>
    <w:p w:rsidR="00B11423" w:rsidRDefault="00B11423" w:rsidP="00B11423">
      <w:pPr>
        <w:pStyle w:val="Heading4"/>
        <w:numPr>
          <w:ilvl w:val="3"/>
          <w:numId w:val="1"/>
        </w:numPr>
      </w:pPr>
      <w:r>
        <w:t>Heating coil capacity shall be greater than or equal to the total capacity listed in the schedule.</w:t>
      </w:r>
    </w:p>
    <w:p w:rsidR="00B11423" w:rsidRDefault="00B11423" w:rsidP="00B11423">
      <w:pPr>
        <w:pStyle w:val="Heading4"/>
        <w:numPr>
          <w:ilvl w:val="3"/>
          <w:numId w:val="1"/>
        </w:numPr>
      </w:pPr>
      <w:r>
        <w:t>Humidifier capacity shall be greater than or equal to the total capacity listed in the schedule.</w:t>
      </w:r>
    </w:p>
    <w:p w:rsidR="00B11423" w:rsidRDefault="00B11423" w:rsidP="00B11423">
      <w:pPr>
        <w:pStyle w:val="Heading4"/>
        <w:numPr>
          <w:ilvl w:val="3"/>
          <w:numId w:val="1"/>
        </w:numPr>
      </w:pPr>
      <w:r>
        <w:t xml:space="preserve">Sound levels (supply air outlet, exhaust air outlet, outside air inlet, return air inlet, and casing radiated) shall be with 2 dB or less of each of the octave band sound power levels listed on the schedule.  </w:t>
      </w:r>
    </w:p>
    <w:p w:rsidR="00B11423" w:rsidRDefault="00B11423" w:rsidP="00B11423">
      <w:pPr>
        <w:pStyle w:val="Heading4"/>
        <w:numPr>
          <w:ilvl w:val="3"/>
          <w:numId w:val="1"/>
        </w:numPr>
      </w:pPr>
      <w:r>
        <w:t>Maximum leakage shall be less than or equal to the value shown in Paragraph 2.3.F.</w:t>
      </w:r>
    </w:p>
    <w:p w:rsidR="00B11423" w:rsidRDefault="00B11423" w:rsidP="00B11423">
      <w:pPr>
        <w:pStyle w:val="Heading4"/>
        <w:numPr>
          <w:ilvl w:val="3"/>
          <w:numId w:val="1"/>
        </w:numPr>
      </w:pPr>
      <w:r>
        <w:t>All control points shown on the Drawings shall be able to be shared with the building EMCS.</w:t>
      </w:r>
    </w:p>
    <w:p w:rsidR="00B11423" w:rsidRDefault="00B11423" w:rsidP="00B11423">
      <w:pPr>
        <w:pStyle w:val="Heading4"/>
        <w:numPr>
          <w:ilvl w:val="3"/>
          <w:numId w:val="1"/>
        </w:numPr>
      </w:pPr>
      <w:r>
        <w:t>Manufacturer shall verify that air handling unit will operate correctly with vibration controls specified in Section 23 05 48.</w:t>
      </w:r>
    </w:p>
    <w:p w:rsidR="00B11423" w:rsidRDefault="00B11423" w:rsidP="00B11423">
      <w:pPr>
        <w:pStyle w:val="Heading3"/>
        <w:numPr>
          <w:ilvl w:val="2"/>
          <w:numId w:val="1"/>
        </w:numPr>
        <w:tabs>
          <w:tab w:val="clear" w:pos="936"/>
          <w:tab w:val="num" w:pos="864"/>
        </w:tabs>
        <w:ind w:left="864"/>
      </w:pPr>
      <w:r>
        <w:t>All requirements of this specification and the Drawing equipment schedule remain in full effect, regardless of manufacturer’s variations in number of fans.</w:t>
      </w:r>
    </w:p>
    <w:p w:rsidR="00B11423" w:rsidRDefault="00B11423" w:rsidP="00B11423">
      <w:pPr>
        <w:pStyle w:val="Heading2"/>
        <w:numPr>
          <w:ilvl w:val="1"/>
          <w:numId w:val="1"/>
        </w:numPr>
      </w:pPr>
      <w:r>
        <w:t>CABINET</w:t>
      </w:r>
    </w:p>
    <w:p w:rsidR="00B11423" w:rsidRDefault="00B11423" w:rsidP="00B11423">
      <w:pPr>
        <w:pStyle w:val="Heading3"/>
        <w:numPr>
          <w:ilvl w:val="2"/>
          <w:numId w:val="1"/>
        </w:numPr>
        <w:tabs>
          <w:tab w:val="clear" w:pos="936"/>
          <w:tab w:val="num" w:pos="864"/>
        </w:tabs>
        <w:ind w:left="864"/>
      </w:pPr>
      <w:r>
        <w:t xml:space="preserve">Casing Construction: Walls and roof to be minimum 2” double wall construction.  Cabinet shall be a minimum 16-gauge A60 galvanized solid outer panel and a minimum 20-gauge G90 galvanized, </w:t>
      </w:r>
      <w:r w:rsidRPr="00CE2CC3">
        <w:rPr>
          <w:strike/>
        </w:rPr>
        <w:t>perforated</w:t>
      </w:r>
      <w:r w:rsidRPr="00CE2CC3">
        <w:t xml:space="preserve"> </w:t>
      </w:r>
      <w:r w:rsidR="00181637" w:rsidRPr="00181637">
        <w:rPr>
          <w:highlight w:val="yellow"/>
        </w:rPr>
        <w:t>solid</w:t>
      </w:r>
      <w:r w:rsidR="00181637" w:rsidRPr="00181637">
        <w:t xml:space="preserve"> </w:t>
      </w:r>
      <w:r>
        <w:t xml:space="preserve">inner liner.  Panels shall be standing seam construction with seams turned inward to provide a smooth flush exterior.  Panels shall be bolted together on maximum 8” centers with minimum 5/16” zinc plated bolts sealed with a continuous bead of silicone caulking applied between the matching panel seams prior to assembly (sandwiched and sealed by the compression of the panels), and with a final bead following assembly on both the exterior and interior panel seams to produce an air tight unit. Wall to base skin and wall to roof panel seams shall be sealed with 1/2” x 1/8” </w:t>
      </w:r>
      <w:proofErr w:type="spellStart"/>
      <w:r>
        <w:t>Poron</w:t>
      </w:r>
      <w:proofErr w:type="spellEnd"/>
      <w:r>
        <w:t xml:space="preserve">-Rubber strips and all exterior seams shall be continuously caulked to assure leak-proof integrity of the unit housing. AHU unit housing shall be constructed to prevent conditioned air bypass or </w:t>
      </w:r>
      <w:r w:rsidR="00181637" w:rsidRPr="00181637">
        <w:rPr>
          <w:highlight w:val="yellow"/>
        </w:rPr>
        <w:t>migration</w:t>
      </w:r>
      <w:r w:rsidR="00181637" w:rsidRPr="00CE2CC3">
        <w:rPr>
          <w:strike/>
        </w:rPr>
        <w:t xml:space="preserve"> </w:t>
      </w:r>
      <w:r w:rsidRPr="00CE2CC3">
        <w:rPr>
          <w:strike/>
        </w:rPr>
        <w:t>mitigation</w:t>
      </w:r>
      <w:r>
        <w:t xml:space="preserve"> through unit walls, roof and floor around any interior partition or component blank-off walls such as for filters, coils or fan bulkheads.</w:t>
      </w:r>
    </w:p>
    <w:p w:rsidR="00B11423" w:rsidRDefault="00B11423" w:rsidP="00B11423">
      <w:pPr>
        <w:pStyle w:val="Heading3"/>
        <w:numPr>
          <w:ilvl w:val="2"/>
          <w:numId w:val="1"/>
        </w:numPr>
        <w:tabs>
          <w:tab w:val="clear" w:pos="936"/>
          <w:tab w:val="num" w:pos="864"/>
        </w:tabs>
        <w:ind w:left="864"/>
      </w:pPr>
      <w:r>
        <w:t xml:space="preserve">Insulation: Panels to be insulated with 2” - 3-pound double density pre-molded rigid board fire-resistant with matte face insulation or with spray foam insulation with similar thermal characteristics. </w:t>
      </w:r>
      <w:r w:rsidR="001E0684">
        <w:t xml:space="preserve">Provide full thermal break between inner and outer walls. </w:t>
      </w:r>
      <w:r>
        <w:t xml:space="preserve"> Insulation to meet NFPA 90A, NFPA 90B and ASTM E 84 requirements for Flame Spread of 25 or less and Smoke Development of 50 or less. Insulation shall have a thermal conductivity K factor of .23 Btu/</w:t>
      </w:r>
      <w:proofErr w:type="spellStart"/>
      <w:r>
        <w:t>hr</w:t>
      </w:r>
      <w:proofErr w:type="spellEnd"/>
      <w:r>
        <w:t xml:space="preserve">/Sq. </w:t>
      </w:r>
      <w:proofErr w:type="spellStart"/>
      <w:r>
        <w:t>ft</w:t>
      </w:r>
      <w:proofErr w:type="spellEnd"/>
      <w:r>
        <w:t>/degree F @ 75 F mean and provide the following sound attenuation characteristics (per ASTM C 423 - Type “A” Mounting):</w:t>
      </w:r>
    </w:p>
    <w:p w:rsidR="00B11423" w:rsidRDefault="00B11423" w:rsidP="00B11423">
      <w:pPr>
        <w:pStyle w:val="Heading4"/>
        <w:numPr>
          <w:ilvl w:val="3"/>
          <w:numId w:val="1"/>
        </w:numPr>
      </w:pPr>
      <w:r>
        <w:t>Octave bands</w:t>
      </w:r>
      <w:r>
        <w:tab/>
      </w:r>
      <w:r>
        <w:tab/>
        <w:t xml:space="preserve">      125     250      500      1k        2k        4k        8k</w:t>
      </w:r>
    </w:p>
    <w:p w:rsidR="00B11423" w:rsidRDefault="00B11423" w:rsidP="00B11423">
      <w:pPr>
        <w:pStyle w:val="Heading4"/>
        <w:numPr>
          <w:ilvl w:val="3"/>
          <w:numId w:val="1"/>
        </w:numPr>
      </w:pPr>
      <w:r>
        <w:t xml:space="preserve">Absorption Coefficient   </w:t>
      </w:r>
      <w:r>
        <w:tab/>
        <w:t xml:space="preserve">     .17      .80       1.16     1.15     1.11     1.10     1.05 (for 2” – 3#)</w:t>
      </w:r>
    </w:p>
    <w:p w:rsidR="00B11423" w:rsidRDefault="00B11423" w:rsidP="00B11423">
      <w:pPr>
        <w:pStyle w:val="Heading4"/>
        <w:numPr>
          <w:ilvl w:val="0"/>
          <w:numId w:val="0"/>
        </w:numPr>
        <w:ind w:left="864"/>
      </w:pPr>
    </w:p>
    <w:p w:rsidR="00B11423" w:rsidRPr="00CE2CC3" w:rsidRDefault="00B11423" w:rsidP="00B11423">
      <w:pPr>
        <w:pStyle w:val="Heading4"/>
        <w:numPr>
          <w:ilvl w:val="3"/>
          <w:numId w:val="1"/>
        </w:numPr>
        <w:rPr>
          <w:strike/>
        </w:rPr>
      </w:pPr>
      <w:r w:rsidRPr="00CE2CC3">
        <w:rPr>
          <w:strike/>
        </w:rPr>
        <w:t xml:space="preserve">All cut edges of the board insulation shall be completely enclosed by the unit panels. </w:t>
      </w:r>
    </w:p>
    <w:p w:rsidR="00B11423" w:rsidRPr="00CE2CC3" w:rsidRDefault="00B11423" w:rsidP="00B11423">
      <w:pPr>
        <w:pStyle w:val="Heading4"/>
        <w:numPr>
          <w:ilvl w:val="3"/>
          <w:numId w:val="1"/>
        </w:numPr>
        <w:rPr>
          <w:strike/>
        </w:rPr>
      </w:pPr>
      <w:r w:rsidRPr="00CE2CC3">
        <w:rPr>
          <w:strike/>
        </w:rPr>
        <w:t>A finish bead of caulking will be applied over all foil to panel seams and/or inner liners to main panel seams to completely encapsulate the insulation.</w:t>
      </w:r>
    </w:p>
    <w:p w:rsidR="00AB1843" w:rsidRDefault="00B11423" w:rsidP="00B11423">
      <w:pPr>
        <w:pStyle w:val="Heading3"/>
        <w:numPr>
          <w:ilvl w:val="2"/>
          <w:numId w:val="1"/>
        </w:numPr>
        <w:tabs>
          <w:tab w:val="clear" w:pos="936"/>
          <w:tab w:val="num" w:pos="864"/>
        </w:tabs>
        <w:ind w:left="864"/>
      </w:pPr>
      <w:r>
        <w:lastRenderedPageBreak/>
        <w:t>Interior liners: Liners shall be minimum 20-gauge G90 exposed solid metal throughout the unit for the walls and roof except in the cooling coil section, humidifier section and its immediate downstream plenum which will have solid 304 SS inner liners. A finish bead of caulking will be applied between the liner and the interior panel seams to completely seal the panel.</w:t>
      </w:r>
      <w:r w:rsidR="001E0684">
        <w:t xml:space="preserve"> </w:t>
      </w:r>
    </w:p>
    <w:p w:rsidR="00B11423" w:rsidRDefault="00B11423" w:rsidP="00B11423">
      <w:pPr>
        <w:pStyle w:val="Heading3"/>
        <w:numPr>
          <w:ilvl w:val="2"/>
          <w:numId w:val="1"/>
        </w:numPr>
        <w:tabs>
          <w:tab w:val="clear" w:pos="936"/>
          <w:tab w:val="num" w:pos="864"/>
        </w:tabs>
        <w:ind w:left="864"/>
      </w:pPr>
      <w:r>
        <w:t xml:space="preserve">Roof panels: On indoor units, panels shall be flat with smooth exteriors the same as the side panels. </w:t>
      </w:r>
    </w:p>
    <w:p w:rsidR="00B11423" w:rsidRDefault="008B3311" w:rsidP="00B11423">
      <w:pPr>
        <w:pStyle w:val="Heading3"/>
        <w:numPr>
          <w:ilvl w:val="2"/>
          <w:numId w:val="1"/>
        </w:numPr>
        <w:tabs>
          <w:tab w:val="clear" w:pos="936"/>
          <w:tab w:val="num" w:pos="864"/>
        </w:tabs>
        <w:ind w:left="864"/>
      </w:pPr>
      <w:r w:rsidRPr="008B3311">
        <w:rPr>
          <w:highlight w:val="yellow"/>
        </w:rPr>
        <w:t xml:space="preserve">Unit casing shall be constructed in such a way as to meet </w:t>
      </w:r>
      <w:r w:rsidR="00B11423" w:rsidRPr="00CE2CC3">
        <w:rPr>
          <w:strike/>
        </w:rPr>
        <w:t>Stiffeners of angle steel shall be supplied as required to maintain</w:t>
      </w:r>
      <w:r w:rsidR="00B11423">
        <w:t xml:space="preserve"> a casing deflection criteria of </w:t>
      </w:r>
      <w:r w:rsidRPr="008B3311">
        <w:rPr>
          <w:highlight w:val="yellow"/>
        </w:rPr>
        <w:t xml:space="preserve">1 in </w:t>
      </w:r>
      <w:r w:rsidR="001E0684" w:rsidRPr="008B3311">
        <w:rPr>
          <w:highlight w:val="yellow"/>
        </w:rPr>
        <w:t>240</w:t>
      </w:r>
      <w:r w:rsidR="001E0684">
        <w:t xml:space="preserve"> at 8” static</w:t>
      </w:r>
      <w:r w:rsidR="00B11423">
        <w:t>.</w:t>
      </w:r>
      <w:r>
        <w:t xml:space="preserve">  </w:t>
      </w:r>
      <w:r w:rsidRPr="008B3311">
        <w:rPr>
          <w:highlight w:val="yellow"/>
        </w:rPr>
        <w:t>External stiffeners shall not be allowed.</w:t>
      </w:r>
    </w:p>
    <w:p w:rsidR="00B11423" w:rsidRDefault="00B11423" w:rsidP="00B11423">
      <w:pPr>
        <w:pStyle w:val="Heading3"/>
        <w:numPr>
          <w:ilvl w:val="2"/>
          <w:numId w:val="1"/>
        </w:numPr>
        <w:tabs>
          <w:tab w:val="clear" w:pos="936"/>
          <w:tab w:val="num" w:pos="864"/>
        </w:tabs>
        <w:ind w:left="864"/>
      </w:pPr>
      <w:r>
        <w:t xml:space="preserve">Unit Leakage:  Entire unit shall have less than 1% air leakage at 1.5 times design static pressure or 10” </w:t>
      </w:r>
      <w:proofErr w:type="spellStart"/>
      <w:r>
        <w:t>w.g</w:t>
      </w:r>
      <w:proofErr w:type="spellEnd"/>
      <w:r>
        <w:t>., whichever is greater.</w:t>
      </w:r>
    </w:p>
    <w:p w:rsidR="00B11423" w:rsidRDefault="00B11423" w:rsidP="00B11423">
      <w:pPr>
        <w:pStyle w:val="Heading2"/>
        <w:numPr>
          <w:ilvl w:val="1"/>
          <w:numId w:val="1"/>
        </w:numPr>
      </w:pPr>
      <w:r>
        <w:t>ACCESS DOORS</w:t>
      </w:r>
    </w:p>
    <w:p w:rsidR="00B11423" w:rsidRDefault="00B11423" w:rsidP="00B11423">
      <w:pPr>
        <w:pStyle w:val="Heading3"/>
        <w:numPr>
          <w:ilvl w:val="2"/>
          <w:numId w:val="1"/>
        </w:numPr>
        <w:tabs>
          <w:tab w:val="clear" w:pos="936"/>
          <w:tab w:val="num" w:pos="864"/>
        </w:tabs>
        <w:ind w:left="864"/>
      </w:pPr>
      <w:r>
        <w:t>Access doors shall be 2” double wall thermal break construction with A60 galvanized exterior panels and A60 galvanized interior panel. Door jamb &amp; frame shall be constructed of extruded aluminum with continuously welded corners for rigidity. Door panels shall be insulated with 2” expandable foam insulation completely encapsulated and sealed between the door panels and frame. Provide doors located and sized to allow for routine maintenance including motor replacement and filter replacement, electrical components and any other sections or components requiring access or maintenance.</w:t>
      </w:r>
    </w:p>
    <w:p w:rsidR="00B11423" w:rsidRDefault="00B11423" w:rsidP="00B11423">
      <w:pPr>
        <w:pStyle w:val="Heading3"/>
        <w:numPr>
          <w:ilvl w:val="2"/>
          <w:numId w:val="1"/>
        </w:numPr>
        <w:tabs>
          <w:tab w:val="clear" w:pos="936"/>
          <w:tab w:val="num" w:pos="864"/>
        </w:tabs>
        <w:ind w:left="864"/>
      </w:pPr>
      <w:r>
        <w:t xml:space="preserve">Doors shall be provided with a minimum (2) dual acting heavy duty key locking composite latches through 48” high, (3) latches through 72” high. Latches shall be operable from both the interior and exterior of the unit. Door latches on doors into fan sections shall be provided with a hasp or other mechanism to facilitate locking of the doors. Door hinge shall be heavy duty </w:t>
      </w:r>
      <w:r w:rsidRPr="00CE2CC3">
        <w:rPr>
          <w:strike/>
        </w:rPr>
        <w:t>stainless steel</w:t>
      </w:r>
      <w:r w:rsidR="000E2980">
        <w:rPr>
          <w:strike/>
        </w:rPr>
        <w:t xml:space="preserve"> </w:t>
      </w:r>
      <w:r w:rsidR="000E2980" w:rsidRPr="000E2980">
        <w:rPr>
          <w:highlight w:val="yellow"/>
        </w:rPr>
        <w:t>adjustable type</w:t>
      </w:r>
      <w:r>
        <w:t>. Door shall be sealed with continuous hollow closed cell foam gasket.</w:t>
      </w:r>
    </w:p>
    <w:p w:rsidR="00B11423" w:rsidRDefault="00B11423" w:rsidP="00B11423">
      <w:pPr>
        <w:pStyle w:val="Heading3"/>
        <w:numPr>
          <w:ilvl w:val="2"/>
          <w:numId w:val="1"/>
        </w:numPr>
        <w:tabs>
          <w:tab w:val="clear" w:pos="936"/>
          <w:tab w:val="num" w:pos="864"/>
        </w:tabs>
        <w:ind w:left="864"/>
      </w:pPr>
      <w:r>
        <w:t>Doors to be provided with double high performance closed cell replaceable neoprene bulb type gasket seals around the entire perimeter of the door / frame.</w:t>
      </w:r>
    </w:p>
    <w:p w:rsidR="00B11423" w:rsidRDefault="00B11423" w:rsidP="00B11423">
      <w:pPr>
        <w:pStyle w:val="Heading3"/>
        <w:numPr>
          <w:ilvl w:val="2"/>
          <w:numId w:val="1"/>
        </w:numPr>
        <w:tabs>
          <w:tab w:val="clear" w:pos="936"/>
          <w:tab w:val="num" w:pos="864"/>
        </w:tabs>
        <w:ind w:left="864"/>
      </w:pPr>
      <w:r>
        <w:t>Doors shall open against static pressure unless obstructed by internal components. If obstructed by internal components on the positive sections requiring access, the doors shall open with pressure and shall be provided with a safety restraining mechanism. Doors used to access rotating equipment shall be provided with an OSHA approved safety latching mechanism requiring a tool to open and shall also have a highly visible, permanently fixed, caution sign on the exterior of the door. Doors with access to moving parts must also have locking hardware and meet current UL mechanical protection guidelines. Standard door size shall be 24” wide by 60” high unless restricted by height or section width.</w:t>
      </w:r>
    </w:p>
    <w:p w:rsidR="00B11423" w:rsidRDefault="00B11423" w:rsidP="00B11423">
      <w:pPr>
        <w:pStyle w:val="Heading3"/>
        <w:numPr>
          <w:ilvl w:val="2"/>
          <w:numId w:val="1"/>
        </w:numPr>
        <w:tabs>
          <w:tab w:val="clear" w:pos="936"/>
          <w:tab w:val="num" w:pos="864"/>
        </w:tabs>
        <w:ind w:left="864"/>
      </w:pPr>
      <w:r>
        <w:t>Doors shall be provided with double-pane glass</w:t>
      </w:r>
      <w:r w:rsidR="00633347">
        <w:t xml:space="preserve"> </w:t>
      </w:r>
      <w:r w:rsidR="00633347" w:rsidRPr="00633347">
        <w:rPr>
          <w:highlight w:val="yellow"/>
        </w:rPr>
        <w:t>or polycarbonate</w:t>
      </w:r>
      <w:r>
        <w:t xml:space="preserve"> viewing windows as called out for on the unit drawings in the specifications. Minimum window size to be 9” x 9” with 12” x 12” provided door size permitting.</w:t>
      </w:r>
    </w:p>
    <w:p w:rsidR="00B11423" w:rsidRDefault="00B11423" w:rsidP="00B11423">
      <w:pPr>
        <w:pStyle w:val="Heading2"/>
        <w:numPr>
          <w:ilvl w:val="1"/>
          <w:numId w:val="1"/>
        </w:numPr>
      </w:pPr>
      <w:r>
        <w:t>BASES</w:t>
      </w:r>
    </w:p>
    <w:p w:rsidR="00B11423" w:rsidRDefault="00B11423" w:rsidP="00B11423">
      <w:pPr>
        <w:pStyle w:val="Heading3"/>
        <w:numPr>
          <w:ilvl w:val="2"/>
          <w:numId w:val="1"/>
        </w:numPr>
        <w:tabs>
          <w:tab w:val="clear" w:pos="936"/>
          <w:tab w:val="num" w:pos="864"/>
        </w:tabs>
        <w:ind w:left="864"/>
      </w:pPr>
      <w:r>
        <w:t>Unit bases shall be constructed from structural steel</w:t>
      </w:r>
      <w:r w:rsidR="00440C3B">
        <w:t xml:space="preserve"> </w:t>
      </w:r>
      <w:r w:rsidR="00440C3B" w:rsidRPr="00440C3B">
        <w:rPr>
          <w:highlight w:val="yellow"/>
        </w:rPr>
        <w:t>or aluminum</w:t>
      </w:r>
      <w:r>
        <w:t xml:space="preserve"> channel </w:t>
      </w:r>
      <w:r w:rsidRPr="00CE2CC3">
        <w:rPr>
          <w:strike/>
        </w:rPr>
        <w:t>iron</w:t>
      </w:r>
      <w:r>
        <w:t xml:space="preserve"> around the entire perimeter of the unit and provided with intermediate structural tubing,</w:t>
      </w:r>
      <w:r w:rsidR="00440C3B">
        <w:t xml:space="preserve"> </w:t>
      </w:r>
      <w:r w:rsidR="00440C3B" w:rsidRPr="00440C3B">
        <w:rPr>
          <w:highlight w:val="yellow"/>
        </w:rPr>
        <w:t>or</w:t>
      </w:r>
      <w:r>
        <w:t xml:space="preserve"> channel </w:t>
      </w:r>
      <w:r w:rsidRPr="00CE2CC3">
        <w:rPr>
          <w:strike/>
        </w:rPr>
        <w:t>and angle iron</w:t>
      </w:r>
      <w:r w:rsidRPr="00440C3B">
        <w:rPr>
          <w:strike/>
        </w:rPr>
        <w:t xml:space="preserve"> </w:t>
      </w:r>
      <w:r>
        <w:t xml:space="preserve">as required to support all </w:t>
      </w:r>
      <w:r w:rsidR="00440C3B">
        <w:t xml:space="preserve">internal components. All tubing </w:t>
      </w:r>
      <w:r w:rsidR="00440C3B" w:rsidRPr="00440C3B">
        <w:rPr>
          <w:highlight w:val="yellow"/>
        </w:rPr>
        <w:t>and</w:t>
      </w:r>
      <w:r>
        <w:t xml:space="preserve"> channel </w:t>
      </w:r>
      <w:r w:rsidRPr="00CE2CC3">
        <w:rPr>
          <w:strike/>
        </w:rPr>
        <w:t>and angle</w:t>
      </w:r>
      <w:r w:rsidRPr="00440C3B">
        <w:t xml:space="preserve"> joints</w:t>
      </w:r>
      <w:r>
        <w:t xml:space="preserve"> shall be solid welded. Bolted or formed channel bases are not acceptable.</w:t>
      </w:r>
    </w:p>
    <w:p w:rsidR="00B11423" w:rsidRPr="00440C3B" w:rsidRDefault="00B11423" w:rsidP="00B11423">
      <w:pPr>
        <w:pStyle w:val="Heading3"/>
        <w:numPr>
          <w:ilvl w:val="2"/>
          <w:numId w:val="1"/>
        </w:numPr>
        <w:tabs>
          <w:tab w:val="clear" w:pos="936"/>
          <w:tab w:val="num" w:pos="864"/>
        </w:tabs>
        <w:ind w:left="864"/>
      </w:pPr>
      <w:r w:rsidRPr="00440C3B">
        <w:t>The unit base shall be covered with a</w:t>
      </w:r>
      <w:r w:rsidR="00F70295">
        <w:t xml:space="preserve"> </w:t>
      </w:r>
      <w:r w:rsidR="000E2980">
        <w:rPr>
          <w:highlight w:val="yellow"/>
        </w:rPr>
        <w:t>full</w:t>
      </w:r>
      <w:r w:rsidR="00F70295" w:rsidRPr="00F70295">
        <w:rPr>
          <w:highlight w:val="yellow"/>
        </w:rPr>
        <w:t xml:space="preserve"> thermal</w:t>
      </w:r>
      <w:r w:rsidR="000E2980">
        <w:rPr>
          <w:highlight w:val="yellow"/>
        </w:rPr>
        <w:t>ly</w:t>
      </w:r>
      <w:r w:rsidR="00F70295" w:rsidRPr="00F70295">
        <w:rPr>
          <w:highlight w:val="yellow"/>
        </w:rPr>
        <w:t xml:space="preserve"> isolated</w:t>
      </w:r>
      <w:r w:rsidRPr="00440C3B">
        <w:t xml:space="preserve"> 12-gauge tread-plate floor with continuously welded seams. Base shall be provided with removable lifting lugs minimum (4) per </w:t>
      </w:r>
      <w:r w:rsidRPr="00440C3B">
        <w:lastRenderedPageBreak/>
        <w:t>section, properly located to assure uniform loading.  Maximum spacing between lifting lugs shall be 120”.</w:t>
      </w:r>
    </w:p>
    <w:p w:rsidR="00B11423" w:rsidRDefault="00B11423" w:rsidP="00B11423">
      <w:pPr>
        <w:pStyle w:val="Heading3"/>
        <w:numPr>
          <w:ilvl w:val="2"/>
          <w:numId w:val="1"/>
        </w:numPr>
        <w:tabs>
          <w:tab w:val="clear" w:pos="936"/>
          <w:tab w:val="num" w:pos="864"/>
        </w:tabs>
        <w:ind w:left="864"/>
      </w:pPr>
      <w:r>
        <w:t>Base shall be insulated with 4” insulation under the base skin and covered with a minimum 20 gauge galvanized steel liner. Insulation to meet same criteria as explained under the cabinet casing requirements.</w:t>
      </w:r>
    </w:p>
    <w:p w:rsidR="00B11423" w:rsidRDefault="00B11423" w:rsidP="00B11423">
      <w:pPr>
        <w:pStyle w:val="Heading3"/>
        <w:numPr>
          <w:ilvl w:val="2"/>
          <w:numId w:val="1"/>
        </w:numPr>
        <w:tabs>
          <w:tab w:val="clear" w:pos="936"/>
          <w:tab w:val="num" w:pos="864"/>
        </w:tabs>
        <w:ind w:left="864"/>
      </w:pPr>
      <w:r>
        <w:t xml:space="preserve">Drain pans shall be 304 stainless steel double-walled construction with solid welded seams for complete water capture and containment. Pans under cooling coils shall extend a minimum 12” </w:t>
      </w:r>
      <w:r w:rsidRPr="00CE2CC3">
        <w:rPr>
          <w:strike/>
        </w:rPr>
        <w:t>passed</w:t>
      </w:r>
      <w:r w:rsidR="00181637" w:rsidRPr="00181637">
        <w:rPr>
          <w:highlight w:val="yellow"/>
        </w:rPr>
        <w:t xml:space="preserve"> past</w:t>
      </w:r>
      <w:r>
        <w:t xml:space="preserve"> the leaving face of the coil in direction of airflow. Drain pans shall be fully recessed in the unit floor and all headers and return bends shall be located over the drain pan for collection of all condensate forming on headers and return bends. All coils shall be easily removable without cutting or removing any portion of the drain pan. Pans shall be insulated between the liner and the main pan. Pans shall be IAQ double sloping to a single drain. Drain connection shall be a minimum 1-1/4” diameter MIPS thread extending out through the channel base the same side as the coil connections unless other</w:t>
      </w:r>
      <w:r w:rsidR="00181637" w:rsidRPr="00181637">
        <w:rPr>
          <w:highlight w:val="yellow"/>
        </w:rPr>
        <w:t>wise</w:t>
      </w:r>
      <w:r w:rsidRPr="00181637">
        <w:rPr>
          <w:highlight w:val="yellow"/>
        </w:rPr>
        <w:t xml:space="preserve"> </w:t>
      </w:r>
      <w:r w:rsidRPr="00CE2CC3">
        <w:rPr>
          <w:strike/>
        </w:rPr>
        <w:t>wised</w:t>
      </w:r>
      <w:r w:rsidRPr="00181637">
        <w:rPr>
          <w:strike/>
        </w:rPr>
        <w:t xml:space="preserve"> </w:t>
      </w:r>
      <w:r>
        <w:t xml:space="preserve">indicated on the drawings. Pans shall be provided for </w:t>
      </w:r>
      <w:r w:rsidR="00591412">
        <w:t>cooling coils, preheat coils,</w:t>
      </w:r>
      <w:r w:rsidR="006A241D">
        <w:t xml:space="preserve"> </w:t>
      </w:r>
      <w:r w:rsidR="006A241D">
        <w:rPr>
          <w:highlight w:val="yellow"/>
        </w:rPr>
        <w:t>energy</w:t>
      </w:r>
      <w:r w:rsidR="006A241D" w:rsidRPr="006A241D">
        <w:rPr>
          <w:highlight w:val="yellow"/>
        </w:rPr>
        <w:t xml:space="preserve"> reclaim coils,</w:t>
      </w:r>
      <w:r w:rsidR="00591412">
        <w:t xml:space="preserve"> humidifiers, out</w:t>
      </w:r>
      <w:r>
        <w:t xml:space="preserve">side air intakes and under other components as required. </w:t>
      </w:r>
    </w:p>
    <w:p w:rsidR="00B11423" w:rsidRDefault="00B11423" w:rsidP="00B11423">
      <w:pPr>
        <w:pStyle w:val="Heading4"/>
        <w:numPr>
          <w:ilvl w:val="3"/>
          <w:numId w:val="1"/>
        </w:numPr>
      </w:pPr>
      <w:r>
        <w:t>Provide one drain pan and drain pipe per coil.</w:t>
      </w:r>
    </w:p>
    <w:p w:rsidR="00B11423" w:rsidRDefault="00B11423" w:rsidP="00B11423">
      <w:pPr>
        <w:pStyle w:val="Heading3"/>
        <w:numPr>
          <w:ilvl w:val="2"/>
          <w:numId w:val="1"/>
        </w:numPr>
        <w:tabs>
          <w:tab w:val="clear" w:pos="936"/>
          <w:tab w:val="num" w:pos="864"/>
        </w:tabs>
        <w:ind w:left="864"/>
      </w:pPr>
      <w:r>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rsidR="00B11423" w:rsidRPr="000F0B4B" w:rsidRDefault="00B11423" w:rsidP="00B11423">
      <w:pPr>
        <w:pStyle w:val="Heading3"/>
        <w:numPr>
          <w:ilvl w:val="2"/>
          <w:numId w:val="1"/>
        </w:numPr>
        <w:tabs>
          <w:tab w:val="clear" w:pos="936"/>
          <w:tab w:val="num" w:pos="864"/>
        </w:tabs>
        <w:ind w:left="864"/>
      </w:pPr>
      <w:r w:rsidRPr="000F0B4B">
        <w:t>Provide a perimeter collar around the entire unit and around each floor opening to ensure unit is watertight. The entire base shall act as a secondary drain pan to hold up to 1” of water.</w:t>
      </w:r>
    </w:p>
    <w:p w:rsidR="00B11423" w:rsidRDefault="00B11423" w:rsidP="00B11423">
      <w:pPr>
        <w:pStyle w:val="Heading2"/>
        <w:numPr>
          <w:ilvl w:val="1"/>
          <w:numId w:val="1"/>
        </w:numPr>
      </w:pPr>
      <w:r>
        <w:t>FINISH</w:t>
      </w:r>
    </w:p>
    <w:p w:rsidR="00B11423" w:rsidRDefault="00B11423" w:rsidP="00153A74">
      <w:pPr>
        <w:pStyle w:val="Heading3"/>
      </w:pPr>
      <w:r w:rsidRPr="00644DDA">
        <w:t>Th</w:t>
      </w:r>
      <w:r w:rsidR="00153A74">
        <w:t xml:space="preserve">e exterior panel finish shall be painted with a </w:t>
      </w:r>
      <w:r w:rsidR="00153A74" w:rsidRPr="00153A74">
        <w:t>3mil coating of air dried polyurethane enamel, rated for 2000hr. salt spray per ASTM B-117</w:t>
      </w:r>
      <w:r w:rsidR="008A6390">
        <w:t xml:space="preserve">.  </w:t>
      </w:r>
      <w:r w:rsidR="008A6390" w:rsidRPr="008A6390">
        <w:rPr>
          <w:highlight w:val="yellow"/>
        </w:rPr>
        <w:t>Paint color to be standard battle ship gray or per project architect’s direction.</w:t>
      </w:r>
    </w:p>
    <w:p w:rsidR="00153A74" w:rsidRDefault="00153A74" w:rsidP="00153A74">
      <w:pPr>
        <w:pStyle w:val="Heading3"/>
      </w:pPr>
      <w:r>
        <w:t>Bases shall be</w:t>
      </w:r>
      <w:r w:rsidRPr="00153A74">
        <w:t xml:space="preserve"> sand blasted to white metal, epoxy primed and coated with a 3mil coating of air dried polyurethane enamel, rated for 5000hr. salt spray per ASTM B-117</w:t>
      </w:r>
    </w:p>
    <w:p w:rsidR="00B11423" w:rsidRDefault="00B11423" w:rsidP="00B11423">
      <w:pPr>
        <w:pStyle w:val="Heading2"/>
        <w:numPr>
          <w:ilvl w:val="1"/>
          <w:numId w:val="1"/>
        </w:numPr>
      </w:pPr>
      <w:r>
        <w:t>FAN ARRAY</w:t>
      </w:r>
    </w:p>
    <w:p w:rsidR="00B11423" w:rsidRDefault="00B11423" w:rsidP="00B11423">
      <w:pPr>
        <w:pStyle w:val="Heading3"/>
        <w:numPr>
          <w:ilvl w:val="2"/>
          <w:numId w:val="1"/>
        </w:numPr>
        <w:tabs>
          <w:tab w:val="clear" w:pos="936"/>
          <w:tab w:val="num" w:pos="864"/>
        </w:tabs>
        <w:ind w:left="864"/>
      </w:pPr>
      <w:r>
        <w:t xml:space="preserve">The fan array system shall consist of multiple, direct driven, arrangement 4 plenum fans constructed per AMCA requirements for the duty specified, (Class I,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Each fan/motor </w:t>
      </w:r>
      <w:r w:rsidR="00CD679A" w:rsidRPr="00CD679A">
        <w:rPr>
          <w:strike/>
          <w:highlight w:val="yellow"/>
        </w:rPr>
        <w:t>“cube”</w:t>
      </w:r>
      <w:r w:rsidR="00CD679A" w:rsidRPr="00CD679A">
        <w:rPr>
          <w:highlight w:val="yellow"/>
        </w:rPr>
        <w:t xml:space="preserve"> assembly</w:t>
      </w:r>
      <w:r>
        <w:t xml:space="preserve"> shall include an 11 gauge, A60 galvanized steel intake wall, 14 gauge spun steel inlet funnel, and an 11 gauge G90 galvanized steel motor support plate and structure. All motors shall be standard pedestal mounted type, TEFC, T-frame motors selected at the specified operating voltage, </w:t>
      </w:r>
      <w:smartTag w:uri="urn:schemas-microsoft-com:office:smarttags" w:element="City">
        <w:r>
          <w:t>RPM</w:t>
        </w:r>
      </w:smartTag>
      <w:r>
        <w:t xml:space="preserve">, and efficiency as specified or as scheduled elsewhere. All motors shall include isolated bearings or shaft grounding. Each fan/motor cartridge shall be dynamically balanced to meet AMCA standard 204-96, category BV-5, to meet or exceed Grade 2.5 residual unbalance. </w:t>
      </w:r>
      <w:r w:rsidR="00CF1F96" w:rsidRPr="00CF1F96">
        <w:rPr>
          <w:highlight w:val="yellow"/>
        </w:rPr>
        <w:t>Alternately the fan a</w:t>
      </w:r>
      <w:r w:rsidR="009D4562">
        <w:rPr>
          <w:highlight w:val="yellow"/>
        </w:rPr>
        <w:t>rray</w:t>
      </w:r>
      <w:r w:rsidR="00CF1F96" w:rsidRPr="00CF1F96">
        <w:rPr>
          <w:highlight w:val="yellow"/>
        </w:rPr>
        <w:t xml:space="preserve">s may be provided as </w:t>
      </w:r>
      <w:r w:rsidR="009D4562">
        <w:rPr>
          <w:highlight w:val="yellow"/>
        </w:rPr>
        <w:t>electronically commutated motor</w:t>
      </w:r>
      <w:r w:rsidR="00CF1F96" w:rsidRPr="00CF1F96">
        <w:rPr>
          <w:highlight w:val="yellow"/>
        </w:rPr>
        <w:t xml:space="preserve"> </w:t>
      </w:r>
      <w:r w:rsidR="00CF1F96">
        <w:rPr>
          <w:highlight w:val="yellow"/>
        </w:rPr>
        <w:t>(ECM)</w:t>
      </w:r>
      <w:r w:rsidR="009D4562">
        <w:rPr>
          <w:highlight w:val="yellow"/>
        </w:rPr>
        <w:t xml:space="preserve"> assemblies</w:t>
      </w:r>
      <w:r w:rsidR="00CF1F96">
        <w:rPr>
          <w:highlight w:val="yellow"/>
        </w:rPr>
        <w:t xml:space="preserve"> </w:t>
      </w:r>
      <w:r w:rsidR="00CF1F96" w:rsidRPr="00CF1F96">
        <w:rPr>
          <w:highlight w:val="yellow"/>
        </w:rPr>
        <w:t xml:space="preserve">with </w:t>
      </w:r>
      <w:r w:rsidR="00CF1F96">
        <w:rPr>
          <w:highlight w:val="yellow"/>
        </w:rPr>
        <w:t xml:space="preserve">individual </w:t>
      </w:r>
      <w:proofErr w:type="spellStart"/>
      <w:r w:rsidR="00CF1F96" w:rsidRPr="00CF1F96">
        <w:rPr>
          <w:highlight w:val="yellow"/>
        </w:rPr>
        <w:t>MODbus</w:t>
      </w:r>
      <w:proofErr w:type="spellEnd"/>
      <w:r w:rsidR="00CF1F96" w:rsidRPr="00CF1F96">
        <w:rPr>
          <w:highlight w:val="yellow"/>
        </w:rPr>
        <w:t xml:space="preserve"> control.</w:t>
      </w:r>
    </w:p>
    <w:p w:rsidR="00B11423" w:rsidRPr="00CD679A" w:rsidRDefault="00B11423" w:rsidP="00B11423">
      <w:pPr>
        <w:pStyle w:val="Heading4"/>
        <w:numPr>
          <w:ilvl w:val="3"/>
          <w:numId w:val="1"/>
        </w:numPr>
        <w:rPr>
          <w:strike/>
          <w:highlight w:val="yellow"/>
        </w:rPr>
      </w:pPr>
      <w:r w:rsidRPr="00CD679A">
        <w:rPr>
          <w:strike/>
          <w:highlight w:val="yellow"/>
        </w:rPr>
        <w:t xml:space="preserve">The fan array shall be provided with acoustical silencers that reduce the bare fan discharge sound power levels by a minimum of 15 </w:t>
      </w:r>
      <w:proofErr w:type="spellStart"/>
      <w:r w:rsidRPr="00CD679A">
        <w:rPr>
          <w:strike/>
          <w:highlight w:val="yellow"/>
        </w:rPr>
        <w:t>db</w:t>
      </w:r>
      <w:proofErr w:type="spellEnd"/>
      <w:r w:rsidRPr="00CD679A">
        <w:rPr>
          <w:strike/>
          <w:highlight w:val="yellow"/>
        </w:rPr>
        <w:t xml:space="preserve"> re 10^-12 watts throughout the eight octave </w:t>
      </w:r>
      <w:r w:rsidRPr="00CD679A">
        <w:rPr>
          <w:strike/>
          <w:highlight w:val="yellow"/>
        </w:rPr>
        <w:lastRenderedPageBreak/>
        <w:t>bands with center frequencies of 125, 250, 500, 1000, 2000, 4000, and 8000 HZ when compared to the same unit without the silencers. The silencers shall not increase the fan total static pressure, nor shall it increase the airway tunnel length of the air handling unit beyond the maximum length shown on the equipment schedule.</w:t>
      </w:r>
    </w:p>
    <w:p w:rsidR="00B11423" w:rsidRDefault="00B11423" w:rsidP="00B11423">
      <w:pPr>
        <w:pStyle w:val="Heading4"/>
        <w:numPr>
          <w:ilvl w:val="0"/>
          <w:numId w:val="0"/>
        </w:numPr>
        <w:ind w:left="1440"/>
      </w:pPr>
    </w:p>
    <w:p w:rsidR="00B11423" w:rsidRDefault="00B11423" w:rsidP="00B11423">
      <w:pPr>
        <w:pStyle w:val="Heading4"/>
        <w:numPr>
          <w:ilvl w:val="3"/>
          <w:numId w:val="1"/>
        </w:numPr>
      </w:pPr>
      <w:r>
        <w:t>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operating fan brake</w:t>
      </w:r>
      <w:r w:rsidR="00B1083A">
        <w:t xml:space="preserve"> </w:t>
      </w:r>
      <w:r>
        <w:t>horsepower than specified or scheduled will not be accepted.</w:t>
      </w:r>
    </w:p>
    <w:p w:rsidR="00B11423" w:rsidRDefault="00B11423" w:rsidP="00B11423">
      <w:pPr>
        <w:pStyle w:val="Heading3"/>
        <w:numPr>
          <w:ilvl w:val="2"/>
          <w:numId w:val="1"/>
        </w:numPr>
        <w:tabs>
          <w:tab w:val="clear" w:pos="936"/>
          <w:tab w:val="num" w:pos="864"/>
        </w:tabs>
        <w:ind w:left="864"/>
      </w:pPr>
      <w:r>
        <w:t xml:space="preserve">The fan array shall consist of multiple fan and motor </w:t>
      </w:r>
      <w:r w:rsidRPr="00CD679A">
        <w:rPr>
          <w:strike/>
          <w:highlight w:val="yellow"/>
        </w:rPr>
        <w:t>”cubes”</w:t>
      </w:r>
      <w:r w:rsidR="00CD679A" w:rsidRPr="00CD679A">
        <w:rPr>
          <w:highlight w:val="yellow"/>
        </w:rPr>
        <w:t xml:space="preserve"> assemblies</w:t>
      </w:r>
      <w:r w:rsidR="00CD679A">
        <w:t>,</w:t>
      </w:r>
      <w:r>
        <w:t xml:space="preserve"> spaced in the air way tunnel cross section to provide a uniform air flow and velocity profile across the entire air way tunnel cross section and components contained therein.  The fan array shall be configured such the connected horsepower at reduced flow conditions may be less than the installed total horsepower of the fan array in order to achieve optimum system efficiency.</w:t>
      </w:r>
    </w:p>
    <w:p w:rsidR="00B11423" w:rsidRDefault="00B11423" w:rsidP="00B11423">
      <w:pPr>
        <w:pStyle w:val="Heading3"/>
        <w:numPr>
          <w:ilvl w:val="2"/>
          <w:numId w:val="1"/>
        </w:numPr>
        <w:tabs>
          <w:tab w:val="clear" w:pos="936"/>
          <w:tab w:val="num" w:pos="864"/>
        </w:tabs>
        <w:ind w:left="864"/>
      </w:pPr>
      <w:r>
        <w:t>The entire fan array shall be wired to the unit exterior for factory connection to VFDs.  Wire sizing shall be determined, and installed, in accordance with applicable NEC standards.</w:t>
      </w:r>
    </w:p>
    <w:p w:rsidR="00B11423" w:rsidRDefault="00B11423" w:rsidP="00B11423">
      <w:pPr>
        <w:pStyle w:val="Heading3"/>
        <w:numPr>
          <w:ilvl w:val="2"/>
          <w:numId w:val="1"/>
        </w:numPr>
        <w:tabs>
          <w:tab w:val="clear" w:pos="936"/>
          <w:tab w:val="num" w:pos="864"/>
        </w:tabs>
        <w:ind w:left="864"/>
      </w:pPr>
      <w:r>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a distance of 48” from the discharge side of the fan array intake plenum wall. </w:t>
      </w:r>
    </w:p>
    <w:p w:rsidR="00B11423" w:rsidRDefault="00B11423" w:rsidP="00B11423">
      <w:pPr>
        <w:pStyle w:val="Heading3"/>
        <w:numPr>
          <w:ilvl w:val="2"/>
          <w:numId w:val="1"/>
        </w:numPr>
        <w:tabs>
          <w:tab w:val="clear" w:pos="936"/>
          <w:tab w:val="num" w:pos="864"/>
        </w:tabs>
        <w:ind w:left="864"/>
      </w:pPr>
      <w:r>
        <w:t xml:space="preserve">Each fan/motor assembly shall be removable through a 30” wide, free area, access door located on the discharge side of the fan </w:t>
      </w:r>
      <w:r w:rsidRPr="009D4562">
        <w:rPr>
          <w:strike/>
          <w:highlight w:val="yellow"/>
        </w:rPr>
        <w:t>wall</w:t>
      </w:r>
      <w:r w:rsidRPr="009D4562">
        <w:rPr>
          <w:strike/>
        </w:rPr>
        <w:t xml:space="preserve"> </w:t>
      </w:r>
      <w:r>
        <w:t>array</w:t>
      </w:r>
      <w:r w:rsidR="009D4562">
        <w:t xml:space="preserve"> </w:t>
      </w:r>
      <w:r w:rsidR="009D4562" w:rsidRPr="009D4562">
        <w:rPr>
          <w:highlight w:val="yellow"/>
        </w:rPr>
        <w:t>pressure wall</w:t>
      </w:r>
      <w:r>
        <w:t xml:space="preserve">. </w:t>
      </w:r>
    </w:p>
    <w:p w:rsidR="00B11423" w:rsidRDefault="00B11423" w:rsidP="00B11423">
      <w:pPr>
        <w:pStyle w:val="Heading3"/>
        <w:numPr>
          <w:ilvl w:val="2"/>
          <w:numId w:val="1"/>
        </w:numPr>
        <w:tabs>
          <w:tab w:val="clear" w:pos="936"/>
          <w:tab w:val="num" w:pos="864"/>
        </w:tabs>
        <w:ind w:left="864"/>
      </w:pPr>
      <w:r>
        <w:t xml:space="preserve">Provide equipment rail on the interior roof of each fan array discharge section to assist maintenance personnel with fan/motor replacement.  Rail shall be designed to support the full weight on (1) fan/motor </w:t>
      </w:r>
      <w:r w:rsidRPr="00CD679A">
        <w:rPr>
          <w:strike/>
          <w:highlight w:val="yellow"/>
        </w:rPr>
        <w:t>“cube”</w:t>
      </w:r>
      <w:r w:rsidR="00CD679A" w:rsidRPr="00CD679A">
        <w:rPr>
          <w:highlight w:val="yellow"/>
        </w:rPr>
        <w:t xml:space="preserve"> assembly</w:t>
      </w:r>
      <w:r>
        <w:t>, using a 50% safety factor.</w:t>
      </w:r>
    </w:p>
    <w:p w:rsidR="00B11423" w:rsidRPr="00F456EB" w:rsidRDefault="00F456EB" w:rsidP="00B11423">
      <w:pPr>
        <w:pStyle w:val="Heading3"/>
        <w:numPr>
          <w:ilvl w:val="2"/>
          <w:numId w:val="1"/>
        </w:numPr>
        <w:tabs>
          <w:tab w:val="clear" w:pos="936"/>
          <w:tab w:val="num" w:pos="864"/>
        </w:tabs>
        <w:ind w:left="864"/>
        <w:rPr>
          <w:strike/>
          <w:highlight w:val="yellow"/>
        </w:rPr>
      </w:pPr>
      <w:r>
        <w:rPr>
          <w:highlight w:val="yellow"/>
        </w:rPr>
        <w:t>Each fan/motor assem</w:t>
      </w:r>
      <w:bookmarkStart w:id="0" w:name="_GoBack"/>
      <w:bookmarkEnd w:id="0"/>
      <w:r>
        <w:rPr>
          <w:highlight w:val="yellow"/>
        </w:rPr>
        <w:t xml:space="preserve">bly shall be provided with mounting points for blank-off plates on the inlet side of the assembly.  Blank-off plates shall be provided in a ratio of 1 per 10 fans.  Blank-off plates shall be mounted to the fan inlet chamber sidewall for storage. </w:t>
      </w:r>
      <w:r w:rsidR="00B11423" w:rsidRPr="00F456EB">
        <w:rPr>
          <w:strike/>
          <w:highlight w:val="yellow"/>
        </w:rPr>
        <w:t xml:space="preserve">Each fan/motor </w:t>
      </w:r>
      <w:r w:rsidR="00CD679A" w:rsidRPr="00F456EB">
        <w:rPr>
          <w:strike/>
          <w:highlight w:val="yellow"/>
        </w:rPr>
        <w:t>“cube” assembly</w:t>
      </w:r>
      <w:r w:rsidR="00B11423" w:rsidRPr="00F456EB">
        <w:rPr>
          <w:strike/>
          <w:highlight w:val="yellow"/>
        </w:rPr>
        <w:t xml:space="preserve"> will be provided with an individual back-draft damper similar to a Ruskin BD6 Heavy Duty 6063T5 extruded aluminum frame, .125” wall thickness. Frame shall have galvanized steel braces on all corners. Blades shall be minimum .070” wall thickness 6063T5 extruded aluminum. Bearings shall be corrosion resistant long life synthetic. Linkage shall be ½” tie bar with stainless steel pivot pins.</w:t>
      </w:r>
    </w:p>
    <w:p w:rsidR="00B11423" w:rsidRPr="00F57EC0" w:rsidRDefault="00B11423" w:rsidP="00B11423">
      <w:pPr>
        <w:pStyle w:val="Heading3"/>
        <w:numPr>
          <w:ilvl w:val="2"/>
          <w:numId w:val="1"/>
        </w:numPr>
        <w:tabs>
          <w:tab w:val="clear" w:pos="936"/>
          <w:tab w:val="num" w:pos="864"/>
        </w:tabs>
        <w:ind w:left="864"/>
        <w:rPr>
          <w:strike/>
          <w:highlight w:val="yellow"/>
        </w:rPr>
      </w:pPr>
      <w:r w:rsidRPr="00F57EC0">
        <w:rPr>
          <w:strike/>
          <w:highlight w:val="yellow"/>
        </w:rPr>
        <w:t>Each fan assembly shall be supplied with a complete flow measuring system which indicates airflow in cubic feet per minute. The flow measuring system shall consist of a flow measuring station with four static pressure taps and four total pressure tubes located at the throat of the fan inlet cone. The flow measuring station shall not obstruct the inlet of the fan and shall have no effect on fan performance (flow or static) or sound power levels. A surface mounted indicator, located on the unit exterior, shall provide a 4-20 ma or 0-10 volt output control signal for use in the EMCS.</w:t>
      </w:r>
    </w:p>
    <w:p w:rsidR="00B11423" w:rsidRDefault="00B11423" w:rsidP="00B11423">
      <w:pPr>
        <w:pStyle w:val="Heading3"/>
        <w:numPr>
          <w:ilvl w:val="2"/>
          <w:numId w:val="1"/>
        </w:numPr>
        <w:tabs>
          <w:tab w:val="clear" w:pos="936"/>
          <w:tab w:val="num" w:pos="864"/>
        </w:tabs>
        <w:ind w:left="864"/>
      </w:pPr>
      <w:r>
        <w:t>The manufacturer shall provide (1) complete spare fan/motor assembly for emergency replacement, (1) for each fan array in each AHU provided on the project.</w:t>
      </w:r>
    </w:p>
    <w:p w:rsidR="00B11423" w:rsidRDefault="00B11423" w:rsidP="00B11423">
      <w:pPr>
        <w:pStyle w:val="Heading2"/>
        <w:numPr>
          <w:ilvl w:val="1"/>
          <w:numId w:val="1"/>
        </w:numPr>
      </w:pPr>
      <w:r>
        <w:t>FAN ARRAY - ELECTRICAL</w:t>
      </w:r>
    </w:p>
    <w:p w:rsidR="00B11423" w:rsidRDefault="00B11423" w:rsidP="00B11423">
      <w:pPr>
        <w:pStyle w:val="Heading3"/>
        <w:numPr>
          <w:ilvl w:val="2"/>
          <w:numId w:val="1"/>
        </w:numPr>
        <w:tabs>
          <w:tab w:val="clear" w:pos="936"/>
          <w:tab w:val="num" w:pos="864"/>
        </w:tabs>
        <w:ind w:left="864"/>
      </w:pPr>
      <w:r>
        <w:t>Provide a complete electrical and control system required to run the fan array system including all equipment, material, electrical enclosure, electrical components and electrical labor.</w:t>
      </w:r>
    </w:p>
    <w:p w:rsidR="00B11423" w:rsidRDefault="00B11423" w:rsidP="00B11423">
      <w:pPr>
        <w:pStyle w:val="Heading3"/>
        <w:numPr>
          <w:ilvl w:val="2"/>
          <w:numId w:val="1"/>
        </w:numPr>
        <w:tabs>
          <w:tab w:val="clear" w:pos="936"/>
          <w:tab w:val="num" w:pos="864"/>
        </w:tabs>
        <w:ind w:left="864"/>
      </w:pPr>
      <w:r>
        <w:lastRenderedPageBreak/>
        <w:t>Fan array designs shall be in accordance with specific system requirements. Please see system requirements before electrical design of fan array system is to commence.</w:t>
      </w:r>
    </w:p>
    <w:p w:rsidR="00B11423" w:rsidRDefault="00B11423" w:rsidP="00B11423">
      <w:pPr>
        <w:pStyle w:val="Heading3"/>
        <w:numPr>
          <w:ilvl w:val="2"/>
          <w:numId w:val="1"/>
        </w:numPr>
        <w:tabs>
          <w:tab w:val="clear" w:pos="936"/>
          <w:tab w:val="num" w:pos="864"/>
        </w:tabs>
        <w:ind w:left="864"/>
      </w:pPr>
      <w:r>
        <w:t>Fan array electrical designs shall be in accordance with the NEC, UL 508A, and local codes.</w:t>
      </w:r>
    </w:p>
    <w:p w:rsidR="00B11423" w:rsidRDefault="00B11423" w:rsidP="00B11423">
      <w:pPr>
        <w:pStyle w:val="Heading2"/>
        <w:numPr>
          <w:ilvl w:val="1"/>
          <w:numId w:val="1"/>
        </w:numPr>
      </w:pPr>
      <w:r>
        <w:t>FAN ARRAY VARIABLE FREQUENCY DRIVES</w:t>
      </w:r>
    </w:p>
    <w:p w:rsidR="00E607F7" w:rsidRDefault="00E607F7" w:rsidP="00E607F7">
      <w:pPr>
        <w:pStyle w:val="Heading3"/>
      </w:pPr>
      <w:r>
        <w:t>VFDs to be provided and installed by UNL. Each fan to be controlled by separate VFD. Coordinate exact requirements with UNL.</w:t>
      </w:r>
      <w:r w:rsidR="00CF1F96">
        <w:t xml:space="preserve">  </w:t>
      </w:r>
      <w:r w:rsidR="00CF1F96" w:rsidRPr="00CF1F96">
        <w:rPr>
          <w:highlight w:val="yellow"/>
        </w:rPr>
        <w:t>If ECM technology is provided, no VFD’s will be required.</w:t>
      </w:r>
    </w:p>
    <w:p w:rsidR="00B11423" w:rsidRDefault="00B11423" w:rsidP="00B11423">
      <w:pPr>
        <w:pStyle w:val="Heading2"/>
        <w:numPr>
          <w:ilvl w:val="1"/>
          <w:numId w:val="1"/>
        </w:numPr>
      </w:pPr>
      <w:r>
        <w:t>MOTOR CIRCUIT PROTECTION</w:t>
      </w:r>
    </w:p>
    <w:p w:rsidR="00B11423" w:rsidRDefault="00B11423" w:rsidP="00B11423">
      <w:pPr>
        <w:pStyle w:val="Heading3"/>
        <w:numPr>
          <w:ilvl w:val="2"/>
          <w:numId w:val="1"/>
        </w:numPr>
        <w:tabs>
          <w:tab w:val="clear" w:pos="936"/>
          <w:tab w:val="num" w:pos="864"/>
        </w:tabs>
        <w:ind w:left="864"/>
      </w:pPr>
      <w:r>
        <w:t>All motors in the fan array shall be provided with individual motor protection for thermal overload protection.  All motor circuit protectors shall be located in main enclosure.</w:t>
      </w:r>
    </w:p>
    <w:p w:rsidR="00B11423" w:rsidRDefault="00B11423" w:rsidP="00B11423">
      <w:pPr>
        <w:pStyle w:val="Heading3"/>
        <w:numPr>
          <w:ilvl w:val="2"/>
          <w:numId w:val="1"/>
        </w:numPr>
        <w:tabs>
          <w:tab w:val="clear" w:pos="936"/>
          <w:tab w:val="num" w:pos="864"/>
        </w:tabs>
        <w:ind w:left="864"/>
      </w:pPr>
      <w:r>
        <w:t>If required by design, all motor circuit protectors shall be mounted and located in a remote motor circuit protector panel as needed that is separate from the main enclosure.  Motor circuit protector enclosure must be located and mounted at a minimal distance from motors in the fan array.</w:t>
      </w:r>
    </w:p>
    <w:p w:rsidR="00B11423" w:rsidRDefault="00B11423" w:rsidP="00B11423">
      <w:pPr>
        <w:pStyle w:val="Heading2"/>
        <w:numPr>
          <w:ilvl w:val="1"/>
          <w:numId w:val="1"/>
        </w:numPr>
      </w:pPr>
      <w:r>
        <w:t>SHAFT GROUNDING</w:t>
      </w:r>
    </w:p>
    <w:p w:rsidR="00B11423" w:rsidRDefault="00146B96" w:rsidP="00B11423">
      <w:pPr>
        <w:pStyle w:val="Heading3"/>
        <w:numPr>
          <w:ilvl w:val="2"/>
          <w:numId w:val="1"/>
        </w:numPr>
        <w:tabs>
          <w:tab w:val="clear" w:pos="936"/>
          <w:tab w:val="num" w:pos="864"/>
        </w:tabs>
        <w:ind w:left="864"/>
      </w:pPr>
      <w:r w:rsidRPr="00CD2D51">
        <w:t>Refer to Section 23 05 13</w:t>
      </w:r>
      <w:r w:rsidRPr="00CD2D51">
        <w:rPr>
          <w:b/>
        </w:rPr>
        <w:t>.</w:t>
      </w:r>
      <w:r w:rsidR="00B11423" w:rsidRPr="00146B96">
        <w:rPr>
          <w:strike/>
        </w:rPr>
        <w:t>, w</w:t>
      </w:r>
    </w:p>
    <w:p w:rsidR="00B11423" w:rsidRDefault="00B11423" w:rsidP="00B11423">
      <w:pPr>
        <w:pStyle w:val="Heading2"/>
        <w:numPr>
          <w:ilvl w:val="1"/>
          <w:numId w:val="1"/>
        </w:numPr>
      </w:pPr>
      <w:r>
        <w:t>WATER COILS</w:t>
      </w:r>
    </w:p>
    <w:p w:rsidR="00B11423" w:rsidRDefault="00B11423" w:rsidP="00B11423">
      <w:pPr>
        <w:pStyle w:val="Heading3"/>
        <w:numPr>
          <w:ilvl w:val="2"/>
          <w:numId w:val="1"/>
        </w:numPr>
        <w:tabs>
          <w:tab w:val="clear" w:pos="936"/>
          <w:tab w:val="num" w:pos="864"/>
        </w:tabs>
        <w:ind w:left="864"/>
      </w:pPr>
      <w:r>
        <w:t xml:space="preserve">Chilled water coils shall be of the aluminum plate ripple fin .0075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copper, and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rsidR="00B11423" w:rsidRDefault="00B11423" w:rsidP="00B11423">
      <w:pPr>
        <w:pStyle w:val="Heading3"/>
        <w:numPr>
          <w:ilvl w:val="2"/>
          <w:numId w:val="1"/>
        </w:numPr>
        <w:tabs>
          <w:tab w:val="clear" w:pos="936"/>
          <w:tab w:val="num" w:pos="864"/>
        </w:tabs>
        <w:ind w:left="864"/>
      </w:pPr>
      <w:r>
        <w:t xml:space="preserve">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w:t>
      </w:r>
      <w:proofErr w:type="spellStart"/>
      <w:r>
        <w:t>blankoffs</w:t>
      </w:r>
      <w:proofErr w:type="spellEnd"/>
      <w:r>
        <w:t xml:space="preserve"> on both the entering air and leaving air sides. </w:t>
      </w:r>
      <w:proofErr w:type="spellStart"/>
      <w:r>
        <w:t>Blankoffs</w:t>
      </w:r>
      <w:proofErr w:type="spellEnd"/>
      <w:r>
        <w:t xml:space="preserve"> to be the same material as the coil casing. Headers and return bends to be further insulated with a closed cell neoprene gasket the full height &amp; width of the coil casing to reduce condensation.</w:t>
      </w:r>
    </w:p>
    <w:p w:rsidR="00B11423" w:rsidRDefault="00B11423" w:rsidP="00B11423">
      <w:pPr>
        <w:pStyle w:val="Heading3"/>
        <w:numPr>
          <w:ilvl w:val="2"/>
          <w:numId w:val="1"/>
        </w:numPr>
        <w:tabs>
          <w:tab w:val="clear" w:pos="936"/>
          <w:tab w:val="num" w:pos="864"/>
        </w:tabs>
        <w:ind w:left="864"/>
      </w:pPr>
      <w:r>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rsidR="00B11423" w:rsidRDefault="00B11423" w:rsidP="00B11423">
      <w:pPr>
        <w:pStyle w:val="Heading3"/>
        <w:numPr>
          <w:ilvl w:val="2"/>
          <w:numId w:val="1"/>
        </w:numPr>
        <w:tabs>
          <w:tab w:val="clear" w:pos="936"/>
          <w:tab w:val="num" w:pos="864"/>
        </w:tabs>
        <w:ind w:left="864"/>
      </w:pPr>
      <w:r>
        <w:t xml:space="preserve">Stacked coils: Stacked coils shall be mounted in stainless steel racks to allow individual coil removal without interference to other coils. Racks to be designed to allow coil removal through the roof of the unit if required. All coils to be removable from either side of the unit by easily removable end panels. </w:t>
      </w:r>
      <w:r>
        <w:lastRenderedPageBreak/>
        <w:t xml:space="preserve">Individual end panels to be supplied for each coil on the supply &amp; return side of the cabinet to allow single coil piping breakdown for coil removal. </w:t>
      </w:r>
    </w:p>
    <w:p w:rsidR="00B11423" w:rsidRDefault="00B11423" w:rsidP="00B11423">
      <w:pPr>
        <w:pStyle w:val="Heading3"/>
        <w:numPr>
          <w:ilvl w:val="2"/>
          <w:numId w:val="1"/>
        </w:numPr>
        <w:tabs>
          <w:tab w:val="clear" w:pos="936"/>
          <w:tab w:val="num" w:pos="864"/>
        </w:tabs>
        <w:ind w:left="864"/>
      </w:pPr>
      <w:r>
        <w:t>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air tight seal around the opening</w:t>
      </w:r>
    </w:p>
    <w:p w:rsidR="00B11423" w:rsidRDefault="000F0B4B" w:rsidP="00B11423">
      <w:pPr>
        <w:pStyle w:val="Heading2"/>
        <w:numPr>
          <w:ilvl w:val="1"/>
          <w:numId w:val="1"/>
        </w:numPr>
        <w:tabs>
          <w:tab w:val="clear" w:pos="1440"/>
        </w:tabs>
      </w:pPr>
      <w:r w:rsidRPr="000F0B4B">
        <w:rPr>
          <w:highlight w:val="yellow"/>
        </w:rPr>
        <w:t>STEAM TO STEAM</w:t>
      </w:r>
      <w:r>
        <w:t xml:space="preserve"> </w:t>
      </w:r>
      <w:r w:rsidR="00B11423">
        <w:t>HUMIDIFIERS</w:t>
      </w:r>
    </w:p>
    <w:p w:rsidR="00B11423" w:rsidRDefault="00B11423" w:rsidP="00B11423">
      <w:pPr>
        <w:pStyle w:val="Heading3"/>
        <w:numPr>
          <w:ilvl w:val="2"/>
          <w:numId w:val="1"/>
        </w:numPr>
        <w:tabs>
          <w:tab w:val="clear" w:pos="936"/>
          <w:tab w:val="clear" w:pos="1440"/>
          <w:tab w:val="num" w:pos="864"/>
        </w:tabs>
        <w:ind w:left="864"/>
      </w:pPr>
      <w:r>
        <w:t>Humidifiers:  Certify capacities and selection in accordance with ARI 610.</w:t>
      </w:r>
    </w:p>
    <w:p w:rsidR="00B11423" w:rsidRDefault="00B11423" w:rsidP="00B11423">
      <w:pPr>
        <w:pStyle w:val="Heading3"/>
        <w:numPr>
          <w:ilvl w:val="2"/>
          <w:numId w:val="1"/>
        </w:numPr>
        <w:tabs>
          <w:tab w:val="clear" w:pos="936"/>
          <w:tab w:val="clear" w:pos="1440"/>
          <w:tab w:val="num" w:pos="864"/>
        </w:tabs>
        <w:ind w:left="864"/>
      </w:pPr>
      <w:r>
        <w:t xml:space="preserve">Steam Grid Humidifier:  </w:t>
      </w:r>
      <w:proofErr w:type="spellStart"/>
      <w:r w:rsidR="00B024FD">
        <w:t>DriSteam</w:t>
      </w:r>
      <w:proofErr w:type="spellEnd"/>
      <w:r w:rsidR="00B024FD">
        <w:t xml:space="preserve"> </w:t>
      </w:r>
      <w:proofErr w:type="spellStart"/>
      <w:r w:rsidR="00B024FD">
        <w:t>Ultrasorb</w:t>
      </w:r>
      <w:proofErr w:type="spellEnd"/>
      <w:r w:rsidR="00B024FD">
        <w:t xml:space="preserve"> – No Equivalent.  </w:t>
      </w:r>
      <w:r>
        <w:t xml:space="preserve">Stainless steel distribution tube with evenly spaced orifices extended full width of unit, factory mounted in location indicated on the plans and schedules.  Provide blank-off panels as recommended by humidifier manufacturer.  </w:t>
      </w:r>
    </w:p>
    <w:p w:rsidR="00B11423" w:rsidRDefault="00B11423" w:rsidP="00B11423">
      <w:pPr>
        <w:pStyle w:val="Heading4"/>
        <w:numPr>
          <w:ilvl w:val="3"/>
          <w:numId w:val="1"/>
        </w:numPr>
      </w:pPr>
      <w:r>
        <w:t xml:space="preserve">Provide PVDF coating on dispersion tubes, coating to be have a 0/0 flame/smoke spread rating, and rated for 300 Deg. F operation.  Coating to be </w:t>
      </w:r>
      <w:proofErr w:type="spellStart"/>
      <w:r>
        <w:t>Dristeem</w:t>
      </w:r>
      <w:proofErr w:type="spellEnd"/>
      <w:r>
        <w:t xml:space="preserve"> PVDF coating or equivalent.</w:t>
      </w:r>
    </w:p>
    <w:p w:rsidR="00B11423" w:rsidRDefault="00B11423" w:rsidP="00B11423">
      <w:pPr>
        <w:pStyle w:val="Heading2"/>
        <w:numPr>
          <w:ilvl w:val="1"/>
          <w:numId w:val="1"/>
        </w:numPr>
      </w:pPr>
      <w:r>
        <w:t>FILTERS</w:t>
      </w:r>
    </w:p>
    <w:p w:rsidR="001E0684" w:rsidRDefault="00B11423" w:rsidP="00E607F7">
      <w:pPr>
        <w:pStyle w:val="Heading3"/>
      </w:pPr>
      <w:r>
        <w:t xml:space="preserve">Filters shall be arranged for face, rear or side loading as indicated on the detail drawings. Face loading is preferred where space allows. Face or rear loading to be in </w:t>
      </w:r>
      <w:proofErr w:type="spellStart"/>
      <w:r>
        <w:t>gasketed</w:t>
      </w:r>
      <w:proofErr w:type="spellEnd"/>
      <w:r>
        <w:t xml:space="preserve"> universal holding frames. The filter rack assemblies to blanked off to the sides, roof and floor and properly sealed to minimize filter bypass</w:t>
      </w:r>
      <w:r w:rsidR="001E0684">
        <w:t xml:space="preserve">. </w:t>
      </w:r>
    </w:p>
    <w:p w:rsidR="00E607F7" w:rsidRDefault="001E0684" w:rsidP="00E607F7">
      <w:pPr>
        <w:pStyle w:val="Heading3"/>
      </w:pPr>
      <w:r>
        <w:t>All filters to be UL approved.</w:t>
      </w:r>
    </w:p>
    <w:p w:rsidR="00E607F7" w:rsidRPr="00E607F7" w:rsidRDefault="00E607F7" w:rsidP="00E607F7">
      <w:pPr>
        <w:pStyle w:val="Heading3"/>
      </w:pPr>
      <w:r w:rsidRPr="00E607F7">
        <w:t>Pre-filters and final-filters shall be provided upstream of first coil within air handling unit.</w:t>
      </w:r>
      <w:r>
        <w:t xml:space="preserve"> Provide </w:t>
      </w:r>
      <w:r w:rsidRPr="00E607F7">
        <w:t xml:space="preserve">Type 8 filter holding frame </w:t>
      </w:r>
      <w:r>
        <w:t>for all filters</w:t>
      </w:r>
      <w:r w:rsidRPr="000F0B4B">
        <w:rPr>
          <w:highlight w:val="yellow"/>
        </w:rPr>
        <w:t>.</w:t>
      </w:r>
      <w:r w:rsidR="00CF1F96" w:rsidRPr="000F0B4B">
        <w:rPr>
          <w:highlight w:val="yellow"/>
        </w:rPr>
        <w:t xml:space="preserve">  Alternately a </w:t>
      </w:r>
      <w:proofErr w:type="spellStart"/>
      <w:r w:rsidR="00CF1F96" w:rsidRPr="000F0B4B">
        <w:rPr>
          <w:highlight w:val="yellow"/>
        </w:rPr>
        <w:t>Camfil</w:t>
      </w:r>
      <w:proofErr w:type="spellEnd"/>
      <w:r w:rsidR="00F70295" w:rsidRPr="000F0B4B">
        <w:rPr>
          <w:highlight w:val="yellow"/>
        </w:rPr>
        <w:t xml:space="preserve"> “</w:t>
      </w:r>
      <w:proofErr w:type="spellStart"/>
      <w:r w:rsidR="00F70295" w:rsidRPr="000F0B4B">
        <w:rPr>
          <w:highlight w:val="yellow"/>
        </w:rPr>
        <w:t>FastFrame</w:t>
      </w:r>
      <w:proofErr w:type="spellEnd"/>
      <w:r w:rsidR="00F70295" w:rsidRPr="000F0B4B">
        <w:rPr>
          <w:highlight w:val="yellow"/>
        </w:rPr>
        <w:t xml:space="preserve">” </w:t>
      </w:r>
      <w:r w:rsidR="000F0B4B">
        <w:rPr>
          <w:highlight w:val="yellow"/>
        </w:rPr>
        <w:t>clipless system</w:t>
      </w:r>
      <w:r w:rsidR="00F70295" w:rsidRPr="000F0B4B">
        <w:rPr>
          <w:highlight w:val="yellow"/>
        </w:rPr>
        <w:t xml:space="preserve"> may be used.</w:t>
      </w:r>
    </w:p>
    <w:p w:rsidR="00B11423" w:rsidRDefault="00B11423" w:rsidP="00E607F7">
      <w:pPr>
        <w:pStyle w:val="Heading3"/>
      </w:pPr>
      <w:r>
        <w:t xml:space="preserve">The </w:t>
      </w:r>
      <w:proofErr w:type="spellStart"/>
      <w:r>
        <w:t>prefilter</w:t>
      </w:r>
      <w:proofErr w:type="spellEnd"/>
      <w:r>
        <w:t xml:space="preserve"> section shall be factory fabricated as an integral part of the air handling unit. Filters to be arranged for face (rear) loading into a </w:t>
      </w:r>
      <w:proofErr w:type="spellStart"/>
      <w:r>
        <w:t>gasketed</w:t>
      </w:r>
      <w:proofErr w:type="spellEnd"/>
      <w:r>
        <w:t xml:space="preserve"> universal holding frame.</w:t>
      </w:r>
      <w:r w:rsidR="00E607F7">
        <w:t xml:space="preserve">  </w:t>
      </w:r>
      <w:proofErr w:type="spellStart"/>
      <w:r w:rsidR="00E607F7" w:rsidRPr="00E607F7">
        <w:t>Prefilters</w:t>
      </w:r>
      <w:proofErr w:type="spellEnd"/>
      <w:r w:rsidR="00E607F7" w:rsidRPr="00E607F7">
        <w:t xml:space="preserve"> shall have a minimum filtration level of MERV 8.  Pre-filters shall be not less than 7 square feet to 1 square foot of face area for the 4” thick pleated filter.  Final dust holding capacity shall be a minimum of 200 grams at 1.0” </w:t>
      </w:r>
      <w:proofErr w:type="spellStart"/>
      <w:r w:rsidR="00E607F7" w:rsidRPr="00E607F7">
        <w:t>w.g</w:t>
      </w:r>
      <w:proofErr w:type="spellEnd"/>
      <w:r w:rsidR="00E607F7" w:rsidRPr="00E607F7">
        <w:t xml:space="preserve">. Pre-filters shall be </w:t>
      </w:r>
      <w:proofErr w:type="spellStart"/>
      <w:r w:rsidR="00E607F7" w:rsidRPr="00E607F7">
        <w:t>Camfil</w:t>
      </w:r>
      <w:proofErr w:type="spellEnd"/>
      <w:r w:rsidR="00E607F7" w:rsidRPr="00E607F7">
        <w:t xml:space="preserve"> Farr 30/30</w:t>
      </w:r>
      <w:r w:rsidR="00E607F7">
        <w:t xml:space="preserve"> – No Equivalent.</w:t>
      </w:r>
    </w:p>
    <w:p w:rsidR="00B11423" w:rsidRDefault="00893AB6" w:rsidP="00B11423">
      <w:pPr>
        <w:pStyle w:val="Heading3"/>
        <w:numPr>
          <w:ilvl w:val="2"/>
          <w:numId w:val="1"/>
        </w:numPr>
        <w:tabs>
          <w:tab w:val="clear" w:pos="936"/>
          <w:tab w:val="num" w:pos="864"/>
        </w:tabs>
        <w:ind w:left="864"/>
      </w:pPr>
      <w:r w:rsidRPr="00CD2D51">
        <w:t>The final</w:t>
      </w:r>
      <w:r w:rsidR="00B11423" w:rsidRPr="00CD2D51">
        <w:t xml:space="preserve"> filter section shall be factory fabricated as an integral part of the air-handling unit. Filters to be arranged for loading into a </w:t>
      </w:r>
      <w:proofErr w:type="spellStart"/>
      <w:r w:rsidR="00B11423" w:rsidRPr="00CD2D51">
        <w:t>gasketed</w:t>
      </w:r>
      <w:proofErr w:type="spellEnd"/>
      <w:r w:rsidR="00B11423" w:rsidRPr="00CD2D51">
        <w:t xml:space="preserve"> positive sealing universal holding frame.</w:t>
      </w:r>
      <w:r w:rsidR="00E607F7" w:rsidRPr="00CD2D51">
        <w:t xml:space="preserve"> </w:t>
      </w:r>
      <w:r w:rsidR="0063280E" w:rsidRPr="00CD2D51">
        <w:t xml:space="preserve">Final </w:t>
      </w:r>
      <w:r w:rsidRPr="00CD2D51">
        <w:t xml:space="preserve">filters shall have a minimum filtration level of MERV 13.  </w:t>
      </w:r>
      <w:r w:rsidR="00B1083A" w:rsidRPr="00CD2D51">
        <w:t>Final</w:t>
      </w:r>
      <w:r w:rsidR="0063280E" w:rsidRPr="00CD2D51">
        <w:t xml:space="preserve"> </w:t>
      </w:r>
      <w:r w:rsidRPr="00CD2D51">
        <w:t xml:space="preserve">filters shall be </w:t>
      </w:r>
      <w:r w:rsidR="00B1083A" w:rsidRPr="00CD2D51">
        <w:t xml:space="preserve">12” deep </w:t>
      </w:r>
      <w:proofErr w:type="spellStart"/>
      <w:r w:rsidRPr="00CD2D51">
        <w:t>Camfil</w:t>
      </w:r>
      <w:proofErr w:type="spellEnd"/>
      <w:r w:rsidRPr="00CD2D51">
        <w:t xml:space="preserve"> Farr </w:t>
      </w:r>
      <w:proofErr w:type="spellStart"/>
      <w:r w:rsidRPr="00CD2D51">
        <w:t>Durafil</w:t>
      </w:r>
      <w:proofErr w:type="spellEnd"/>
      <w:r w:rsidRPr="00CD2D51">
        <w:t xml:space="preserve"> ES </w:t>
      </w:r>
      <w:r w:rsidR="00B1083A" w:rsidRPr="00CD2D51">
        <w:t xml:space="preserve">mini-pleat, V-Bank </w:t>
      </w:r>
      <w:r w:rsidRPr="00CD2D51">
        <w:t>– No Equivalent</w:t>
      </w:r>
      <w:r>
        <w:t>.</w:t>
      </w:r>
    </w:p>
    <w:p w:rsidR="00B11423" w:rsidRPr="00CE2CC3" w:rsidRDefault="00B11423" w:rsidP="00B11423">
      <w:pPr>
        <w:pStyle w:val="Heading3"/>
        <w:numPr>
          <w:ilvl w:val="2"/>
          <w:numId w:val="1"/>
        </w:numPr>
        <w:tabs>
          <w:tab w:val="clear" w:pos="936"/>
          <w:tab w:val="num" w:pos="864"/>
        </w:tabs>
        <w:ind w:left="864"/>
        <w:rPr>
          <w:strike/>
        </w:rPr>
      </w:pPr>
      <w:r w:rsidRPr="00CE2CC3">
        <w:rPr>
          <w:strike/>
        </w:rPr>
        <w:t xml:space="preserve">Each filter bank to be provided with a </w:t>
      </w:r>
      <w:proofErr w:type="spellStart"/>
      <w:r w:rsidRPr="00CE2CC3">
        <w:rPr>
          <w:strike/>
        </w:rPr>
        <w:t>magnehelic</w:t>
      </w:r>
      <w:proofErr w:type="spellEnd"/>
      <w:r w:rsidRPr="00CE2CC3">
        <w:rPr>
          <w:strike/>
        </w:rPr>
        <w:t xml:space="preserve"> air filter gauge with adjustable signal flag. Gauges to be flush mounted. Exterior unit gauges to be covered with a weatherproof enclosure to protect the gauge and prevent hazing of the glass.</w:t>
      </w:r>
    </w:p>
    <w:p w:rsidR="00B11423" w:rsidRDefault="00B11423" w:rsidP="00B11423">
      <w:pPr>
        <w:pStyle w:val="Heading3"/>
        <w:numPr>
          <w:ilvl w:val="2"/>
          <w:numId w:val="1"/>
        </w:numPr>
        <w:tabs>
          <w:tab w:val="clear" w:pos="936"/>
          <w:tab w:val="num" w:pos="864"/>
        </w:tabs>
        <w:ind w:left="864"/>
      </w:pPr>
      <w:r>
        <w:t>Provide walk-in filter access sections upstream / downstream of each filter rack with adequate space for filter service.</w:t>
      </w:r>
    </w:p>
    <w:p w:rsidR="00B11423" w:rsidRDefault="00B11423" w:rsidP="00B11423">
      <w:pPr>
        <w:pStyle w:val="Heading3"/>
        <w:numPr>
          <w:ilvl w:val="2"/>
          <w:numId w:val="1"/>
        </w:numPr>
        <w:tabs>
          <w:tab w:val="clear" w:pos="936"/>
          <w:tab w:val="num" w:pos="864"/>
        </w:tabs>
        <w:ind w:left="864"/>
      </w:pPr>
      <w:r>
        <w:t xml:space="preserve">Filter banks to be sized so maximum filter </w:t>
      </w:r>
      <w:r w:rsidR="00F44649">
        <w:t>face velocity does not exceed 450</w:t>
      </w:r>
      <w:r>
        <w:t xml:space="preserve"> fpm or velocity shown on equipment schedule, whichever is lower.</w:t>
      </w:r>
    </w:p>
    <w:p w:rsidR="00B11423" w:rsidRDefault="00B11423" w:rsidP="00B11423">
      <w:pPr>
        <w:pStyle w:val="Heading2"/>
        <w:numPr>
          <w:ilvl w:val="1"/>
          <w:numId w:val="1"/>
        </w:numPr>
      </w:pPr>
      <w:r>
        <w:t>LIGHTS/CONTROL WIRING</w:t>
      </w:r>
    </w:p>
    <w:p w:rsidR="00B11423" w:rsidRDefault="00B11423" w:rsidP="00B11423">
      <w:pPr>
        <w:pStyle w:val="Heading3"/>
        <w:numPr>
          <w:ilvl w:val="2"/>
          <w:numId w:val="1"/>
        </w:numPr>
        <w:tabs>
          <w:tab w:val="clear" w:pos="936"/>
          <w:tab w:val="num" w:pos="864"/>
        </w:tabs>
        <w:ind w:left="864"/>
      </w:pPr>
      <w:r>
        <w:lastRenderedPageBreak/>
        <w:t>Provide vapor proof marine type 150-watt</w:t>
      </w:r>
      <w:r w:rsidR="00F70295">
        <w:t xml:space="preserve"> </w:t>
      </w:r>
      <w:r w:rsidR="00F70295" w:rsidRPr="00F70295">
        <w:rPr>
          <w:highlight w:val="yellow"/>
        </w:rPr>
        <w:t>incandescent equivalent</w:t>
      </w:r>
      <w:r>
        <w:t xml:space="preserve">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w:t>
      </w:r>
      <w:r w:rsidR="00F70295">
        <w:t xml:space="preserve">  </w:t>
      </w:r>
      <w:r w:rsidR="00F70295" w:rsidRPr="00F70295">
        <w:rPr>
          <w:highlight w:val="yellow"/>
        </w:rPr>
        <w:t>Cabinet lighting may be fluorescent or LED.</w:t>
      </w:r>
    </w:p>
    <w:p w:rsidR="00B11423" w:rsidRDefault="00B11423" w:rsidP="00B11423">
      <w:pPr>
        <w:pStyle w:val="Heading3"/>
        <w:numPr>
          <w:ilvl w:val="2"/>
          <w:numId w:val="1"/>
        </w:numPr>
        <w:tabs>
          <w:tab w:val="clear" w:pos="936"/>
          <w:tab w:val="num" w:pos="864"/>
        </w:tabs>
        <w:ind w:left="864"/>
      </w:pPr>
      <w:r>
        <w:t>All wiring to lights shall be in conduit and internal to the unit. No external conduit runs for the lights are allowed.</w:t>
      </w:r>
    </w:p>
    <w:p w:rsidR="00B11423" w:rsidRDefault="00B11423" w:rsidP="00B11423">
      <w:pPr>
        <w:pStyle w:val="Heading3"/>
        <w:numPr>
          <w:ilvl w:val="2"/>
          <w:numId w:val="1"/>
        </w:numPr>
        <w:tabs>
          <w:tab w:val="clear" w:pos="936"/>
          <w:tab w:val="num" w:pos="864"/>
        </w:tabs>
        <w:ind w:left="864"/>
      </w:pPr>
      <w:r>
        <w:t xml:space="preserve">Air handler manufacturer shall allow a minimum 1.5” clearance above the entire width of each interior bulk headers (coils, filters, fan </w:t>
      </w:r>
      <w:proofErr w:type="spellStart"/>
      <w:r>
        <w:t>blankoff</w:t>
      </w:r>
      <w:proofErr w:type="spellEnd"/>
      <w:r>
        <w:t>, etc.). This will be to allow wiring of any 110v or 24v runs internally to the unit as required by the controls contractor and reduce the number penetrations of the exterior panels.</w:t>
      </w:r>
    </w:p>
    <w:p w:rsidR="00B11423" w:rsidRDefault="00B11423" w:rsidP="00B11423">
      <w:pPr>
        <w:pStyle w:val="Heading3"/>
        <w:numPr>
          <w:ilvl w:val="2"/>
          <w:numId w:val="1"/>
        </w:numPr>
        <w:tabs>
          <w:tab w:val="clear" w:pos="936"/>
          <w:tab w:val="num" w:pos="864"/>
        </w:tabs>
        <w:ind w:left="864"/>
      </w:pPr>
      <w:r>
        <w:t>If the unit requires splitting, junction boxes shall be furnished at each section to allow the electrical contractor to make final connections in the field. Wiring to be clearly labeled at junction points to facilitate reconnection.</w:t>
      </w:r>
    </w:p>
    <w:p w:rsidR="002B10D4" w:rsidRPr="00A2478D" w:rsidRDefault="002B10D4" w:rsidP="002B10D4">
      <w:pPr>
        <w:pStyle w:val="Heading2"/>
        <w:rPr>
          <w:highlight w:val="yellow"/>
        </w:rPr>
      </w:pPr>
      <w:r w:rsidRPr="00A2478D">
        <w:rPr>
          <w:highlight w:val="yellow"/>
        </w:rPr>
        <w:t>UV COIL IRRADIANCE</w:t>
      </w:r>
    </w:p>
    <w:p w:rsidR="00421B6A" w:rsidRPr="00A2478D" w:rsidRDefault="002B10D4" w:rsidP="002B10D4">
      <w:pPr>
        <w:pStyle w:val="Heading3"/>
        <w:rPr>
          <w:highlight w:val="yellow"/>
        </w:rPr>
      </w:pPr>
      <w:r w:rsidRPr="00A2478D">
        <w:rPr>
          <w:highlight w:val="yellow"/>
        </w:rPr>
        <w:t>Install UV-C fixtures downstream of all coils which will provide latent cooling.  UV-C fixtures shall be designed for high moisture, HVAC conditions and for application flexibility to provide the specified irradiance on both the cooling coils and drain pans.</w:t>
      </w:r>
      <w:r w:rsidR="00421B6A" w:rsidRPr="00A2478D">
        <w:rPr>
          <w:highlight w:val="yellow"/>
        </w:rPr>
        <w:t xml:space="preserve">  </w:t>
      </w:r>
    </w:p>
    <w:p w:rsidR="002B10D4" w:rsidRPr="00A2478D" w:rsidRDefault="00421B6A" w:rsidP="00421B6A">
      <w:pPr>
        <w:pStyle w:val="Heading4"/>
        <w:rPr>
          <w:highlight w:val="yellow"/>
        </w:rPr>
      </w:pPr>
      <w:r w:rsidRPr="00A2478D">
        <w:rPr>
          <w:highlight w:val="yellow"/>
        </w:rPr>
        <w:t>UV-C lamps shall be Hot Cathode, T5 diameter type designed for HVAC use and installed in sufficient quantity and in such a manner so as to provide an average of 500 microwatts per square centimeter and not less than 70 microwatts per square centimeter at the farthest point.  All calculations are to be at 55degF and 500fpm air velocity.</w:t>
      </w:r>
    </w:p>
    <w:p w:rsidR="00421B6A" w:rsidRPr="00A2478D" w:rsidRDefault="00421B6A" w:rsidP="00421B6A">
      <w:pPr>
        <w:pStyle w:val="Heading4"/>
        <w:rPr>
          <w:highlight w:val="yellow"/>
        </w:rPr>
      </w:pPr>
      <w:r w:rsidRPr="00A2478D">
        <w:rPr>
          <w:rFonts w:cs="Arial"/>
          <w:highlight w:val="yellow"/>
        </w:rPr>
        <w:t>Lamps shall be rated for 9000 hours of useful life with no greater than a 20% drop in UV-C output at end of 9000 hours of lamp use.</w:t>
      </w:r>
    </w:p>
    <w:p w:rsidR="00421B6A" w:rsidRPr="00A2478D" w:rsidRDefault="00421B6A" w:rsidP="00421B6A">
      <w:pPr>
        <w:pStyle w:val="Heading4"/>
        <w:rPr>
          <w:highlight w:val="yellow"/>
        </w:rPr>
      </w:pPr>
      <w:r w:rsidRPr="00A2478D">
        <w:rPr>
          <w:rFonts w:cs="Arial"/>
          <w:highlight w:val="yellow"/>
        </w:rPr>
        <w:t>Lamps shall be sleeved or encapsulated with a UVC transparent material that shall securely contain both glass and mercury in case of accidental breakage. This material shall not inhibit or interfere with UV-C energy production.</w:t>
      </w:r>
    </w:p>
    <w:p w:rsidR="00A2478D" w:rsidRPr="00A2478D" w:rsidRDefault="00A2478D" w:rsidP="00A2478D">
      <w:pPr>
        <w:pStyle w:val="Heading4"/>
        <w:rPr>
          <w:highlight w:val="yellow"/>
        </w:rPr>
      </w:pPr>
      <w:r w:rsidRPr="00A2478D">
        <w:rPr>
          <w:highlight w:val="yellow"/>
        </w:rPr>
        <w:t xml:space="preserve">A disconnect switch shall be installed on the exterior of the UV-C plenum, next to its access door, in plain sight and language, to de-energize all UV-C lamp circuits prior to entering the lamp plenum. </w:t>
      </w:r>
    </w:p>
    <w:p w:rsidR="00A2478D" w:rsidRPr="00A2478D" w:rsidRDefault="00A2478D" w:rsidP="00A2478D">
      <w:pPr>
        <w:pStyle w:val="Heading4"/>
        <w:rPr>
          <w:highlight w:val="yellow"/>
        </w:rPr>
      </w:pPr>
      <w:r w:rsidRPr="00A2478D">
        <w:rPr>
          <w:rFonts w:cs="Arial"/>
          <w:highlight w:val="yellow"/>
        </w:rPr>
        <w:t>Interlock switching shall be supplied on all accesses to the UV-C plenum to de-energize the UV-C lamps when any are opened.</w:t>
      </w:r>
      <w:r w:rsidRPr="00A2478D">
        <w:rPr>
          <w:highlight w:val="yellow"/>
        </w:rPr>
        <w:t xml:space="preserve"> </w:t>
      </w:r>
    </w:p>
    <w:p w:rsidR="00A2478D" w:rsidRPr="00A2478D" w:rsidRDefault="00A2478D" w:rsidP="00A2478D">
      <w:pPr>
        <w:pStyle w:val="Heading4"/>
        <w:rPr>
          <w:highlight w:val="yellow"/>
        </w:rPr>
      </w:pPr>
      <w:r w:rsidRPr="00A2478D">
        <w:rPr>
          <w:rFonts w:cs="Arial"/>
          <w:highlight w:val="yellow"/>
        </w:rPr>
        <w:t>Power supplies shall be of the high efficiency, electronic types that auto-match to the lamps supplied, to maximize photon production, irradiance, and reliability, and to ensure a minimum of 9000 hours of lamp life.</w:t>
      </w:r>
    </w:p>
    <w:p w:rsidR="00B11423" w:rsidRDefault="00B11423" w:rsidP="00B11423">
      <w:pPr>
        <w:pStyle w:val="Heading2"/>
        <w:numPr>
          <w:ilvl w:val="1"/>
          <w:numId w:val="1"/>
        </w:numPr>
      </w:pPr>
      <w:r>
        <w:t xml:space="preserve">CONTROL </w:t>
      </w:r>
      <w:r w:rsidRPr="00744F41">
        <w:t>DAMPERS</w:t>
      </w:r>
      <w:r w:rsidR="00744F41">
        <w:t xml:space="preserve"> </w:t>
      </w:r>
    </w:p>
    <w:p w:rsidR="00F44649" w:rsidRPr="00CD2D51" w:rsidRDefault="00744F41" w:rsidP="00F44649">
      <w:pPr>
        <w:pStyle w:val="Heading3"/>
      </w:pPr>
      <w:r w:rsidRPr="00CD2D51">
        <w:t>When dampers are scheduled to be provided with</w:t>
      </w:r>
      <w:r w:rsidR="00F44649" w:rsidRPr="00CD2D51">
        <w:t xml:space="preserve"> </w:t>
      </w:r>
      <w:r w:rsidRPr="00CD2D51">
        <w:t xml:space="preserve">the air handling unit, </w:t>
      </w:r>
      <w:r w:rsidR="00F44649" w:rsidRPr="00CD2D51">
        <w:t xml:space="preserve">dampers shall be TAMCO 1500 </w:t>
      </w:r>
      <w:r w:rsidRPr="00CD2D51">
        <w:t xml:space="preserve">(return air) </w:t>
      </w:r>
      <w:r w:rsidR="00F44649" w:rsidRPr="00CD2D51">
        <w:t xml:space="preserve">or 9000 </w:t>
      </w:r>
      <w:r w:rsidR="00A95313" w:rsidRPr="00CD2D51">
        <w:t xml:space="preserve">with “SC” option </w:t>
      </w:r>
      <w:r w:rsidRPr="00CD2D51">
        <w:t xml:space="preserve">(outside and relief air) </w:t>
      </w:r>
      <w:r w:rsidR="00F44649" w:rsidRPr="00CD2D51">
        <w:t>no equivalent.</w:t>
      </w:r>
    </w:p>
    <w:p w:rsidR="00B11423" w:rsidRPr="00CD2D51" w:rsidRDefault="00744F41" w:rsidP="00F44649">
      <w:pPr>
        <w:pStyle w:val="Heading3"/>
      </w:pPr>
      <w:r w:rsidRPr="00CD2D51">
        <w:t>Damper actuators shall be provided by UNL BSM, installed by the contractor</w:t>
      </w:r>
      <w:r w:rsidR="00F44649" w:rsidRPr="00CD2D51">
        <w:t xml:space="preserve">. </w:t>
      </w:r>
    </w:p>
    <w:p w:rsidR="00B11423" w:rsidRDefault="00B11423" w:rsidP="00B11423">
      <w:pPr>
        <w:pStyle w:val="Heading1"/>
        <w:numPr>
          <w:ilvl w:val="0"/>
          <w:numId w:val="1"/>
        </w:numPr>
        <w:tabs>
          <w:tab w:val="clear" w:pos="1440"/>
        </w:tabs>
      </w:pPr>
      <w:r>
        <w:t>EXECUTION</w:t>
      </w:r>
    </w:p>
    <w:p w:rsidR="00B11423" w:rsidRDefault="00B11423" w:rsidP="00B11423">
      <w:pPr>
        <w:pStyle w:val="Heading2"/>
        <w:numPr>
          <w:ilvl w:val="1"/>
          <w:numId w:val="1"/>
        </w:numPr>
        <w:tabs>
          <w:tab w:val="clear" w:pos="1440"/>
        </w:tabs>
      </w:pPr>
      <w:r>
        <w:t>INSTALLATION</w:t>
      </w:r>
    </w:p>
    <w:p w:rsidR="00B11423" w:rsidRDefault="00B11423" w:rsidP="00B11423">
      <w:pPr>
        <w:pStyle w:val="Heading3"/>
        <w:numPr>
          <w:ilvl w:val="2"/>
          <w:numId w:val="1"/>
        </w:numPr>
        <w:tabs>
          <w:tab w:val="clear" w:pos="936"/>
          <w:tab w:val="clear" w:pos="1440"/>
          <w:tab w:val="num" w:pos="864"/>
        </w:tabs>
        <w:ind w:left="864"/>
      </w:pPr>
      <w:r>
        <w:t>Examine rough-in for hydronic, condensate drainage piping and electrical to verify actual locations of connections prior to installation.</w:t>
      </w:r>
    </w:p>
    <w:p w:rsidR="00B11423" w:rsidRDefault="00B11423" w:rsidP="00B11423">
      <w:pPr>
        <w:pStyle w:val="Heading3"/>
        <w:numPr>
          <w:ilvl w:val="2"/>
          <w:numId w:val="1"/>
        </w:numPr>
        <w:tabs>
          <w:tab w:val="clear" w:pos="936"/>
          <w:tab w:val="clear" w:pos="1440"/>
          <w:tab w:val="num" w:pos="864"/>
        </w:tabs>
        <w:ind w:left="864"/>
      </w:pPr>
      <w:r>
        <w:lastRenderedPageBreak/>
        <w:t>Install central-station air-handling units level and plumb, in accordance with manufacturer's written instructions, on minimum 6” high base rail.</w:t>
      </w:r>
    </w:p>
    <w:p w:rsidR="00B11423" w:rsidRDefault="00B11423" w:rsidP="00B11423">
      <w:pPr>
        <w:pStyle w:val="Heading3"/>
        <w:numPr>
          <w:ilvl w:val="2"/>
          <w:numId w:val="1"/>
        </w:numPr>
        <w:tabs>
          <w:tab w:val="clear" w:pos="936"/>
          <w:tab w:val="clear" w:pos="1440"/>
          <w:tab w:val="num" w:pos="864"/>
        </w:tabs>
        <w:ind w:left="864"/>
      </w:pPr>
      <w:r>
        <w:t xml:space="preserve">Support floor-mounted units on concrete equipment bases.  Secure units to anchor bolts installed in concrete equipment base.  </w:t>
      </w:r>
    </w:p>
    <w:p w:rsidR="00B11423" w:rsidRDefault="00B11423" w:rsidP="00B11423">
      <w:pPr>
        <w:pStyle w:val="Heading3"/>
        <w:numPr>
          <w:ilvl w:val="2"/>
          <w:numId w:val="1"/>
        </w:numPr>
        <w:tabs>
          <w:tab w:val="clear" w:pos="936"/>
          <w:tab w:val="clear" w:pos="1440"/>
          <w:tab w:val="num" w:pos="864"/>
        </w:tabs>
        <w:ind w:left="864"/>
      </w:pPr>
      <w:r>
        <w:t>Arrange installation of units to provide maximum access space around air-handling units for service and maintenance.</w:t>
      </w:r>
    </w:p>
    <w:p w:rsidR="00B11423" w:rsidRDefault="00B11423" w:rsidP="00B11423">
      <w:pPr>
        <w:pStyle w:val="Heading3"/>
        <w:numPr>
          <w:ilvl w:val="2"/>
          <w:numId w:val="1"/>
        </w:numPr>
        <w:tabs>
          <w:tab w:val="clear" w:pos="936"/>
          <w:tab w:val="num" w:pos="864"/>
        </w:tabs>
        <w:ind w:left="864"/>
      </w:pPr>
      <w:r>
        <w:t>Install a continuous neoprene vibration isolation pad below each base.  See schedule for thickness and deflection requirements.</w:t>
      </w:r>
    </w:p>
    <w:p w:rsidR="00B11423" w:rsidRPr="00F349E3" w:rsidRDefault="00B11423" w:rsidP="00F349E3">
      <w:pPr>
        <w:pStyle w:val="Heading3"/>
      </w:pPr>
      <w:r w:rsidRPr="00F349E3">
        <w:t xml:space="preserve">The air handling units, energy recovery wheel, exhaust fans, and other HVAC airside equipment shall not be used for temporary building conditioning without the written permission from the </w:t>
      </w:r>
      <w:r w:rsidR="00F44649" w:rsidRPr="00CD2D51">
        <w:t xml:space="preserve">UNL </w:t>
      </w:r>
      <w:r w:rsidR="00E77C8E" w:rsidRPr="00CD2D51">
        <w:t>FPC Project Manager</w:t>
      </w:r>
      <w:r w:rsidRPr="00F349E3">
        <w:t>.</w:t>
      </w:r>
      <w:r w:rsidR="00F349E3" w:rsidRPr="00F349E3">
        <w:t xml:space="preserve">  </w:t>
      </w:r>
      <w:r w:rsidRPr="00F349E3">
        <w:t xml:space="preserve">If unit is approved for operation prior to substantial completion, contractor is fully responsible for all preventative maintenance.  Preventative maintenance to be completed per all manufacturer recommendations.  In addition, contractor is fully responsible for all cleaning of the systems to the satisfaction of </w:t>
      </w:r>
      <w:r w:rsidR="00F44649" w:rsidRPr="00F349E3">
        <w:t>UNL FMP</w:t>
      </w:r>
      <w:r w:rsidRPr="00F349E3">
        <w:t>.</w:t>
      </w:r>
    </w:p>
    <w:p w:rsidR="00DE1751" w:rsidRDefault="00DE1751" w:rsidP="00DE1751">
      <w:pPr>
        <w:pStyle w:val="Heading3"/>
      </w:pPr>
      <w:r w:rsidRPr="00DE1751">
        <w:t xml:space="preserve">Air handlers shall not be operated without filters.  Temporary filters of specified type shall be installed prior to unit start-up.  </w:t>
      </w:r>
      <w:r>
        <w:t>These shall</w:t>
      </w:r>
      <w:r w:rsidRPr="00DE1751">
        <w:t xml:space="preserve"> be changed as required by static pressure drop readings</w:t>
      </w:r>
      <w:r>
        <w:t xml:space="preserve"> during construction and once again (</w:t>
      </w:r>
      <w:r w:rsidRPr="00DE1751">
        <w:t>regardless of static pressure drop readings</w:t>
      </w:r>
      <w:r>
        <w:t>)</w:t>
      </w:r>
      <w:r w:rsidRPr="00DE1751">
        <w:t>, before acceptance by UNL</w:t>
      </w:r>
    </w:p>
    <w:p w:rsidR="00591412" w:rsidRPr="00DE1751" w:rsidRDefault="00591412" w:rsidP="00DE1751">
      <w:pPr>
        <w:pStyle w:val="Heading3"/>
      </w:pPr>
      <w:r>
        <w:t>Pipe drain pans to floor drain.  Provide trap and water seal having a depth of 1.5x the operating static pressure of the system at the drain pan location.</w:t>
      </w:r>
      <w:r w:rsidR="00F349E3">
        <w:t xml:space="preserve">  </w:t>
      </w:r>
      <w:r w:rsidR="00A2478D" w:rsidRPr="00A2478D">
        <w:rPr>
          <w:highlight w:val="yellow"/>
        </w:rPr>
        <w:t>Alternately, if a condensate collection system is to be installed, pipe the drain pans per the project documents.</w:t>
      </w:r>
    </w:p>
    <w:p w:rsidR="00B11423" w:rsidRDefault="00B11423" w:rsidP="00B11423">
      <w:pPr>
        <w:pStyle w:val="Heading2"/>
        <w:numPr>
          <w:ilvl w:val="1"/>
          <w:numId w:val="1"/>
        </w:numPr>
        <w:tabs>
          <w:tab w:val="clear" w:pos="1440"/>
        </w:tabs>
      </w:pPr>
      <w:r>
        <w:t>EQUIPMENT BASES</w:t>
      </w:r>
    </w:p>
    <w:p w:rsidR="00B11423" w:rsidRDefault="00B11423" w:rsidP="00B11423">
      <w:pPr>
        <w:pStyle w:val="Heading3"/>
        <w:numPr>
          <w:ilvl w:val="2"/>
          <w:numId w:val="1"/>
        </w:numPr>
        <w:tabs>
          <w:tab w:val="clear" w:pos="936"/>
          <w:tab w:val="clear" w:pos="1440"/>
          <w:tab w:val="num" w:pos="864"/>
        </w:tabs>
        <w:ind w:left="864"/>
      </w:pPr>
      <w:r>
        <w:t>See Section 23 05 00.</w:t>
      </w:r>
    </w:p>
    <w:p w:rsidR="00B11423" w:rsidRDefault="00B11423" w:rsidP="00B11423">
      <w:pPr>
        <w:pStyle w:val="Heading2"/>
        <w:numPr>
          <w:ilvl w:val="1"/>
          <w:numId w:val="1"/>
        </w:numPr>
        <w:tabs>
          <w:tab w:val="clear" w:pos="1440"/>
        </w:tabs>
      </w:pPr>
      <w:r>
        <w:t>COMMISSIONING</w:t>
      </w:r>
    </w:p>
    <w:p w:rsidR="00B11423" w:rsidRDefault="00B11423" w:rsidP="00B11423">
      <w:pPr>
        <w:pStyle w:val="Heading3"/>
        <w:numPr>
          <w:ilvl w:val="2"/>
          <w:numId w:val="1"/>
        </w:numPr>
        <w:tabs>
          <w:tab w:val="clear" w:pos="936"/>
          <w:tab w:val="clear" w:pos="1440"/>
          <w:tab w:val="num" w:pos="864"/>
        </w:tabs>
        <w:ind w:left="864"/>
      </w:pPr>
      <w:r>
        <w:t>Perform the following operations and checks before start-up:</w:t>
      </w:r>
    </w:p>
    <w:p w:rsidR="00B11423" w:rsidRDefault="00B11423" w:rsidP="00B11423">
      <w:pPr>
        <w:pStyle w:val="Heading4"/>
        <w:numPr>
          <w:ilvl w:val="3"/>
          <w:numId w:val="1"/>
        </w:numPr>
        <w:tabs>
          <w:tab w:val="clear" w:pos="1440"/>
        </w:tabs>
      </w:pPr>
      <w:r>
        <w:t>Adjust damper linkages for proper damper operation.</w:t>
      </w:r>
    </w:p>
    <w:p w:rsidR="00B11423" w:rsidRDefault="00B11423" w:rsidP="00B11423">
      <w:pPr>
        <w:pStyle w:val="Heading4"/>
        <w:numPr>
          <w:ilvl w:val="3"/>
          <w:numId w:val="1"/>
        </w:numPr>
        <w:tabs>
          <w:tab w:val="clear" w:pos="1440"/>
        </w:tabs>
      </w:pPr>
      <w:r>
        <w:t>Clean unit cabinet interiors to remove foreign material and construction dirt and dust.  Vacuum clean fan wheel, fan cabinet, and coils entering air face.</w:t>
      </w:r>
    </w:p>
    <w:p w:rsidR="00B11423" w:rsidRDefault="00B11423" w:rsidP="00B11423">
      <w:pPr>
        <w:pStyle w:val="Heading4"/>
        <w:numPr>
          <w:ilvl w:val="3"/>
          <w:numId w:val="1"/>
        </w:numPr>
        <w:tabs>
          <w:tab w:val="clear" w:pos="1440"/>
        </w:tabs>
      </w:pPr>
      <w:r>
        <w:t>Lubricate bearings, pulleys, belts, and other moving parts with factory-recommended lubricants.</w:t>
      </w:r>
    </w:p>
    <w:p w:rsidR="00B11423" w:rsidRDefault="00B11423" w:rsidP="00B11423">
      <w:pPr>
        <w:pStyle w:val="Heading4"/>
        <w:numPr>
          <w:ilvl w:val="3"/>
          <w:numId w:val="1"/>
        </w:numPr>
        <w:tabs>
          <w:tab w:val="clear" w:pos="1440"/>
        </w:tabs>
      </w:pPr>
      <w:r>
        <w:t>Comb coil fins for parallel orientation.</w:t>
      </w:r>
    </w:p>
    <w:p w:rsidR="00B11423" w:rsidRDefault="00B11423" w:rsidP="00B11423">
      <w:pPr>
        <w:pStyle w:val="Heading4"/>
        <w:numPr>
          <w:ilvl w:val="3"/>
          <w:numId w:val="1"/>
        </w:numPr>
        <w:tabs>
          <w:tab w:val="clear" w:pos="1440"/>
        </w:tabs>
      </w:pPr>
      <w:r>
        <w:t>Install clean filters.  Install clean filters again at time of substantial completion.</w:t>
      </w:r>
    </w:p>
    <w:p w:rsidR="00B11423" w:rsidRDefault="00B11423" w:rsidP="00B11423">
      <w:pPr>
        <w:pStyle w:val="Heading4"/>
        <w:numPr>
          <w:ilvl w:val="3"/>
          <w:numId w:val="1"/>
        </w:numPr>
        <w:tabs>
          <w:tab w:val="clear" w:pos="1440"/>
        </w:tabs>
      </w:pPr>
      <w:r>
        <w:t>Measure and record motor electrical values for voltage and amperage.</w:t>
      </w:r>
    </w:p>
    <w:p w:rsidR="00B11423" w:rsidRDefault="00B11423" w:rsidP="00B11423">
      <w:pPr>
        <w:pStyle w:val="Heading3"/>
        <w:numPr>
          <w:ilvl w:val="2"/>
          <w:numId w:val="1"/>
        </w:numPr>
        <w:tabs>
          <w:tab w:val="clear" w:pos="936"/>
          <w:tab w:val="clear" w:pos="1440"/>
          <w:tab w:val="num" w:pos="864"/>
        </w:tabs>
        <w:ind w:left="864"/>
      </w:pPr>
      <w:r>
        <w:t>Refer to Division 23 Section "Testing, Adjusting, and Balancing" for procedures for air-handling-system testing, adjusting, and balancing.</w:t>
      </w:r>
    </w:p>
    <w:p w:rsidR="00B11423" w:rsidRDefault="00B11423" w:rsidP="00B11423">
      <w:pPr>
        <w:suppressAutoHyphens/>
        <w:jc w:val="both"/>
        <w:rPr>
          <w:spacing w:val="-2"/>
        </w:rPr>
      </w:pPr>
    </w:p>
    <w:p w:rsidR="00B11423" w:rsidRDefault="00B11423" w:rsidP="00B11423">
      <w:pPr>
        <w:suppressAutoHyphens/>
        <w:jc w:val="both"/>
        <w:rPr>
          <w:spacing w:val="-2"/>
        </w:rPr>
      </w:pPr>
    </w:p>
    <w:p w:rsidR="004334B1" w:rsidRPr="00877112" w:rsidRDefault="00B11423" w:rsidP="00877112">
      <w:pPr>
        <w:suppressAutoHyphens/>
        <w:jc w:val="both"/>
      </w:pPr>
      <w:r>
        <w:rPr>
          <w:spacing w:val="-2"/>
        </w:rPr>
        <w:t>END OF SECTION 23 73 13</w:t>
      </w:r>
      <w:r>
        <w:rPr>
          <w:noProof/>
        </w:rPr>
        <mc:AlternateContent>
          <mc:Choice Requires="wps">
            <w:drawing>
              <wp:anchor distT="0" distB="0" distL="114300" distR="114300" simplePos="0" relativeHeight="251661312" behindDoc="0" locked="0" layoutInCell="1" allowOverlap="1" wp14:anchorId="373BC598" wp14:editId="0B183549">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C9C8B"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AC0D590" wp14:editId="12CDB6F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73D9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877112"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9E6" w:rsidRDefault="00D129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EC" w:rsidRDefault="007909EC" w:rsidP="000F1F9B">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6"/>
      <w:gridCol w:w="3331"/>
    </w:tblGrid>
    <w:tr w:rsidR="00BD41D5" w:rsidTr="00863DD4">
      <w:trPr>
        <w:jc w:val="center"/>
      </w:trPr>
      <w:tc>
        <w:tcPr>
          <w:tcW w:w="3480" w:type="dxa"/>
        </w:tcPr>
        <w:p w:rsidR="00BD41D5" w:rsidRDefault="00BD41D5"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BD41D5" w:rsidRDefault="00BD41D5" w:rsidP="00063DAF">
          <w:pPr>
            <w:pStyle w:val="Footer"/>
            <w:tabs>
              <w:tab w:val="clear" w:pos="8640"/>
              <w:tab w:val="right" w:pos="10080"/>
            </w:tabs>
            <w:jc w:val="center"/>
            <w:rPr>
              <w:sz w:val="16"/>
              <w:szCs w:val="16"/>
            </w:rPr>
          </w:pPr>
        </w:p>
      </w:tc>
      <w:tc>
        <w:tcPr>
          <w:tcW w:w="3480" w:type="dxa"/>
        </w:tcPr>
        <w:p w:rsidR="00BD41D5" w:rsidRDefault="00BD41D5" w:rsidP="00063DAF">
          <w:pPr>
            <w:pStyle w:val="Footer"/>
            <w:tabs>
              <w:tab w:val="clear" w:pos="8640"/>
              <w:tab w:val="right" w:pos="10080"/>
            </w:tabs>
            <w:jc w:val="right"/>
            <w:rPr>
              <w:sz w:val="16"/>
              <w:szCs w:val="16"/>
            </w:rPr>
          </w:pPr>
          <w:r>
            <w:t>23 73 13  AIR HANDLING UNITS</w:t>
          </w:r>
        </w:p>
      </w:tc>
    </w:tr>
    <w:tr w:rsidR="00BD41D5" w:rsidTr="00063DAF">
      <w:trPr>
        <w:jc w:val="center"/>
      </w:trPr>
      <w:tc>
        <w:tcPr>
          <w:tcW w:w="3480" w:type="dxa"/>
        </w:tcPr>
        <w:p w:rsidR="00BD41D5" w:rsidRDefault="00D129E6" w:rsidP="00063DAF">
          <w:pPr>
            <w:pStyle w:val="Footer"/>
            <w:tabs>
              <w:tab w:val="clear" w:pos="8640"/>
              <w:tab w:val="right" w:pos="10080"/>
            </w:tabs>
            <w:rPr>
              <w:sz w:val="16"/>
              <w:szCs w:val="16"/>
            </w:rPr>
          </w:pPr>
          <w:r>
            <w:rPr>
              <w:sz w:val="16"/>
              <w:szCs w:val="16"/>
            </w:rPr>
            <w:t>Revised 7/1/2015</w:t>
          </w:r>
        </w:p>
      </w:tc>
      <w:tc>
        <w:tcPr>
          <w:tcW w:w="3480" w:type="dxa"/>
        </w:tcPr>
        <w:p w:rsidR="00BD41D5" w:rsidRDefault="00BD41D5" w:rsidP="00063DAF">
          <w:pPr>
            <w:pStyle w:val="Footer"/>
            <w:tabs>
              <w:tab w:val="clear" w:pos="8640"/>
              <w:tab w:val="right" w:pos="10080"/>
            </w:tabs>
            <w:jc w:val="center"/>
            <w:rPr>
              <w:sz w:val="16"/>
              <w:szCs w:val="16"/>
            </w:rPr>
          </w:pPr>
          <w:r>
            <w:rPr>
              <w:sz w:val="16"/>
              <w:szCs w:val="16"/>
            </w:rPr>
            <w:t>Project #   Project Name</w:t>
          </w:r>
        </w:p>
      </w:tc>
      <w:tc>
        <w:tcPr>
          <w:tcW w:w="3480" w:type="dxa"/>
        </w:tcPr>
        <w:p w:rsidR="00BD41D5" w:rsidRDefault="00BD41D5"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456EB">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456EB">
            <w:rPr>
              <w:rStyle w:val="PageNumber"/>
              <w:rFonts w:cs="Arial"/>
              <w:noProof/>
              <w:sz w:val="16"/>
              <w:szCs w:val="16"/>
            </w:rPr>
            <w:t>10</w:t>
          </w:r>
          <w:r w:rsidRPr="00D94A10">
            <w:rPr>
              <w:rStyle w:val="PageNumber"/>
              <w:rFonts w:cs="Arial"/>
              <w:sz w:val="16"/>
              <w:szCs w:val="16"/>
            </w:rPr>
            <w:fldChar w:fldCharType="end"/>
          </w:r>
        </w:p>
      </w:tc>
    </w:tr>
  </w:tbl>
  <w:p w:rsidR="00BD41D5" w:rsidRPr="000F1F9B" w:rsidRDefault="00BD41D5" w:rsidP="000F1F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9E6" w:rsidRDefault="00D129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9E6" w:rsidRDefault="00D129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749" w:rsidRDefault="00123749" w:rsidP="005656ED">
    <w:pPr>
      <w:pStyle w:val="Heading1"/>
      <w:numPr>
        <w:ilvl w:val="0"/>
        <w:numId w:val="0"/>
      </w:numPr>
      <w:spacing w:before="0" w:after="240"/>
    </w:pPr>
    <w:r>
      <w:t>SECTION 23 73 13 – AIR HANDLING UNITS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9E6" w:rsidRDefault="00D129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2A106EB3"/>
    <w:multiLevelType w:val="multilevel"/>
    <w:tmpl w:val="B8F297E4"/>
    <w:lvl w:ilvl="0">
      <w:start w:val="1"/>
      <w:numFmt w:val="decimal"/>
      <w:lvlText w:val="%1.0"/>
      <w:lvlJc w:val="left"/>
      <w:pPr>
        <w:tabs>
          <w:tab w:val="num" w:pos="360"/>
        </w:tabs>
        <w:ind w:left="360" w:hanging="360"/>
      </w:pPr>
      <w:rPr>
        <w:b/>
      </w:rPr>
    </w:lvl>
    <w:lvl w:ilvl="1">
      <w:start w:val="1"/>
      <w:numFmt w:val="decimal"/>
      <w:lvlText w:val="%1.%2"/>
      <w:lvlJc w:val="left"/>
      <w:pPr>
        <w:tabs>
          <w:tab w:val="num" w:pos="306"/>
        </w:tabs>
        <w:ind w:left="1026" w:hanging="576"/>
      </w:pPr>
      <w:rPr>
        <w:b w:val="0"/>
        <w:sz w:val="24"/>
        <w:szCs w:val="24"/>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12E0"/>
    <w:rsid w:val="00053BAE"/>
    <w:rsid w:val="00062D02"/>
    <w:rsid w:val="00064BCA"/>
    <w:rsid w:val="000655FF"/>
    <w:rsid w:val="00082C41"/>
    <w:rsid w:val="000B08FD"/>
    <w:rsid w:val="000C28D2"/>
    <w:rsid w:val="000C7EA8"/>
    <w:rsid w:val="000E2980"/>
    <w:rsid w:val="000F0B4B"/>
    <w:rsid w:val="000F1F9B"/>
    <w:rsid w:val="0011329E"/>
    <w:rsid w:val="00123749"/>
    <w:rsid w:val="00130DFE"/>
    <w:rsid w:val="00133302"/>
    <w:rsid w:val="00146B96"/>
    <w:rsid w:val="00152F22"/>
    <w:rsid w:val="00153A74"/>
    <w:rsid w:val="001670DA"/>
    <w:rsid w:val="00181637"/>
    <w:rsid w:val="0018413A"/>
    <w:rsid w:val="001A5FB2"/>
    <w:rsid w:val="001E0684"/>
    <w:rsid w:val="001E4609"/>
    <w:rsid w:val="001E644B"/>
    <w:rsid w:val="001E7A63"/>
    <w:rsid w:val="00214CA7"/>
    <w:rsid w:val="002332D1"/>
    <w:rsid w:val="00234228"/>
    <w:rsid w:val="00245CFA"/>
    <w:rsid w:val="0026282E"/>
    <w:rsid w:val="00264A10"/>
    <w:rsid w:val="00282FD1"/>
    <w:rsid w:val="00296276"/>
    <w:rsid w:val="002976BB"/>
    <w:rsid w:val="002B10D4"/>
    <w:rsid w:val="002B7964"/>
    <w:rsid w:val="002C079E"/>
    <w:rsid w:val="002D5F73"/>
    <w:rsid w:val="003162AC"/>
    <w:rsid w:val="0032351B"/>
    <w:rsid w:val="00330E21"/>
    <w:rsid w:val="00331143"/>
    <w:rsid w:val="003317C4"/>
    <w:rsid w:val="00341982"/>
    <w:rsid w:val="00352338"/>
    <w:rsid w:val="00354FE9"/>
    <w:rsid w:val="003609ED"/>
    <w:rsid w:val="003701BA"/>
    <w:rsid w:val="00392D5C"/>
    <w:rsid w:val="003A38F5"/>
    <w:rsid w:val="003E2EE5"/>
    <w:rsid w:val="004011FB"/>
    <w:rsid w:val="00401244"/>
    <w:rsid w:val="00412818"/>
    <w:rsid w:val="00421B6A"/>
    <w:rsid w:val="004334B1"/>
    <w:rsid w:val="00440C3B"/>
    <w:rsid w:val="00441A40"/>
    <w:rsid w:val="004429B9"/>
    <w:rsid w:val="004549B0"/>
    <w:rsid w:val="00473558"/>
    <w:rsid w:val="004816E5"/>
    <w:rsid w:val="0048323B"/>
    <w:rsid w:val="00484BD9"/>
    <w:rsid w:val="004958CD"/>
    <w:rsid w:val="00496D56"/>
    <w:rsid w:val="00497904"/>
    <w:rsid w:val="004A1830"/>
    <w:rsid w:val="004A22C5"/>
    <w:rsid w:val="004A46CB"/>
    <w:rsid w:val="004B5378"/>
    <w:rsid w:val="00500609"/>
    <w:rsid w:val="00500883"/>
    <w:rsid w:val="005447FC"/>
    <w:rsid w:val="00556CA4"/>
    <w:rsid w:val="005656ED"/>
    <w:rsid w:val="00591412"/>
    <w:rsid w:val="005B4DAE"/>
    <w:rsid w:val="005B4E7F"/>
    <w:rsid w:val="005E0395"/>
    <w:rsid w:val="005E71CA"/>
    <w:rsid w:val="005F41C5"/>
    <w:rsid w:val="0060376F"/>
    <w:rsid w:val="0061316B"/>
    <w:rsid w:val="0061329E"/>
    <w:rsid w:val="00620458"/>
    <w:rsid w:val="00624BB8"/>
    <w:rsid w:val="0062624F"/>
    <w:rsid w:val="0063280E"/>
    <w:rsid w:val="00633347"/>
    <w:rsid w:val="006428B1"/>
    <w:rsid w:val="00655586"/>
    <w:rsid w:val="00666795"/>
    <w:rsid w:val="00685CB5"/>
    <w:rsid w:val="006A241D"/>
    <w:rsid w:val="006B529A"/>
    <w:rsid w:val="006B574C"/>
    <w:rsid w:val="006C5CE3"/>
    <w:rsid w:val="006D1AB4"/>
    <w:rsid w:val="006D485F"/>
    <w:rsid w:val="006F1E5A"/>
    <w:rsid w:val="006F769E"/>
    <w:rsid w:val="007042AE"/>
    <w:rsid w:val="00711FB4"/>
    <w:rsid w:val="00712365"/>
    <w:rsid w:val="007244B9"/>
    <w:rsid w:val="00742050"/>
    <w:rsid w:val="00744F41"/>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561AC"/>
    <w:rsid w:val="00863DD4"/>
    <w:rsid w:val="00877112"/>
    <w:rsid w:val="00893AB6"/>
    <w:rsid w:val="008A4879"/>
    <w:rsid w:val="008A6390"/>
    <w:rsid w:val="008B3311"/>
    <w:rsid w:val="008C4887"/>
    <w:rsid w:val="008D1B05"/>
    <w:rsid w:val="008F153A"/>
    <w:rsid w:val="00914745"/>
    <w:rsid w:val="009235A4"/>
    <w:rsid w:val="009237E6"/>
    <w:rsid w:val="00924939"/>
    <w:rsid w:val="0094054F"/>
    <w:rsid w:val="00967FE6"/>
    <w:rsid w:val="00980E04"/>
    <w:rsid w:val="00983B47"/>
    <w:rsid w:val="009841EC"/>
    <w:rsid w:val="00985B91"/>
    <w:rsid w:val="009C2024"/>
    <w:rsid w:val="009D4562"/>
    <w:rsid w:val="009D5411"/>
    <w:rsid w:val="009E5525"/>
    <w:rsid w:val="009E6628"/>
    <w:rsid w:val="009F1AE9"/>
    <w:rsid w:val="00A0223A"/>
    <w:rsid w:val="00A06BD7"/>
    <w:rsid w:val="00A06E3C"/>
    <w:rsid w:val="00A2478D"/>
    <w:rsid w:val="00A50195"/>
    <w:rsid w:val="00A91A43"/>
    <w:rsid w:val="00A95313"/>
    <w:rsid w:val="00AA52D0"/>
    <w:rsid w:val="00AB1843"/>
    <w:rsid w:val="00AB5169"/>
    <w:rsid w:val="00AB763E"/>
    <w:rsid w:val="00AE456D"/>
    <w:rsid w:val="00AE7F7E"/>
    <w:rsid w:val="00B024FD"/>
    <w:rsid w:val="00B047CA"/>
    <w:rsid w:val="00B1083A"/>
    <w:rsid w:val="00B11423"/>
    <w:rsid w:val="00B2253B"/>
    <w:rsid w:val="00B34D31"/>
    <w:rsid w:val="00B7054F"/>
    <w:rsid w:val="00B77EBB"/>
    <w:rsid w:val="00B86A99"/>
    <w:rsid w:val="00B87B9D"/>
    <w:rsid w:val="00BC591D"/>
    <w:rsid w:val="00BD41D5"/>
    <w:rsid w:val="00BE2B04"/>
    <w:rsid w:val="00C237C4"/>
    <w:rsid w:val="00C25FD2"/>
    <w:rsid w:val="00C35B67"/>
    <w:rsid w:val="00C42704"/>
    <w:rsid w:val="00C55CC0"/>
    <w:rsid w:val="00C66827"/>
    <w:rsid w:val="00C90EAF"/>
    <w:rsid w:val="00CB0AB5"/>
    <w:rsid w:val="00CD2D51"/>
    <w:rsid w:val="00CD679A"/>
    <w:rsid w:val="00CE2CC3"/>
    <w:rsid w:val="00CE6816"/>
    <w:rsid w:val="00CF18B1"/>
    <w:rsid w:val="00CF1F96"/>
    <w:rsid w:val="00D12528"/>
    <w:rsid w:val="00D129E6"/>
    <w:rsid w:val="00D30BB2"/>
    <w:rsid w:val="00D448A0"/>
    <w:rsid w:val="00D64563"/>
    <w:rsid w:val="00D6747A"/>
    <w:rsid w:val="00D73E12"/>
    <w:rsid w:val="00D76BC9"/>
    <w:rsid w:val="00D82299"/>
    <w:rsid w:val="00D83290"/>
    <w:rsid w:val="00D870E9"/>
    <w:rsid w:val="00DB0988"/>
    <w:rsid w:val="00DB4695"/>
    <w:rsid w:val="00DC20BD"/>
    <w:rsid w:val="00DC285C"/>
    <w:rsid w:val="00DD3F34"/>
    <w:rsid w:val="00DE1751"/>
    <w:rsid w:val="00DF736A"/>
    <w:rsid w:val="00E23D7C"/>
    <w:rsid w:val="00E26282"/>
    <w:rsid w:val="00E46B58"/>
    <w:rsid w:val="00E47B3E"/>
    <w:rsid w:val="00E56ADA"/>
    <w:rsid w:val="00E607F7"/>
    <w:rsid w:val="00E60808"/>
    <w:rsid w:val="00E72721"/>
    <w:rsid w:val="00E77C8E"/>
    <w:rsid w:val="00E852EE"/>
    <w:rsid w:val="00E94E3A"/>
    <w:rsid w:val="00E97B80"/>
    <w:rsid w:val="00EA3993"/>
    <w:rsid w:val="00EB0ACA"/>
    <w:rsid w:val="00F12EDD"/>
    <w:rsid w:val="00F24304"/>
    <w:rsid w:val="00F273B5"/>
    <w:rsid w:val="00F27B24"/>
    <w:rsid w:val="00F322F0"/>
    <w:rsid w:val="00F349E3"/>
    <w:rsid w:val="00F34A26"/>
    <w:rsid w:val="00F35485"/>
    <w:rsid w:val="00F37033"/>
    <w:rsid w:val="00F44649"/>
    <w:rsid w:val="00F456EB"/>
    <w:rsid w:val="00F45E1F"/>
    <w:rsid w:val="00F57EC0"/>
    <w:rsid w:val="00F70295"/>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15:docId w15:val="{4F4C7A3E-0412-433B-B5D9-58BE1B480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F1F9B"/>
    <w:rPr>
      <w:rFonts w:ascii="Arial" w:hAnsi="Arial"/>
    </w:rPr>
  </w:style>
  <w:style w:type="character" w:styleId="PageNumber">
    <w:name w:val="page number"/>
    <w:basedOn w:val="DefaultParagraphFont"/>
    <w:uiPriority w:val="99"/>
    <w:rsid w:val="000F1F9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031823">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51D4E-5A2D-4A57-9C54-DC71AEE57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10</Pages>
  <Words>4545</Words>
  <Characters>25913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SECTION 23 73 13</vt:lpstr>
    </vt:vector>
  </TitlesOfParts>
  <Company>UNL</Company>
  <LinksUpToDate>false</LinksUpToDate>
  <CharactersWithSpaces>30398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73 13</dc:title>
  <dc:creator>UNL</dc:creator>
  <cp:lastModifiedBy>Warren Lauritzen</cp:lastModifiedBy>
  <cp:revision>18</cp:revision>
  <cp:lastPrinted>2009-03-05T22:14:00Z</cp:lastPrinted>
  <dcterms:created xsi:type="dcterms:W3CDTF">2014-01-31T16:43:00Z</dcterms:created>
  <dcterms:modified xsi:type="dcterms:W3CDTF">2015-07-14T16:13:00Z</dcterms:modified>
  <cp:version>2</cp:version>
</cp:coreProperties>
</file>